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0EF6B" w14:textId="77777777" w:rsidR="00F5554D" w:rsidRPr="00B40994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0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УДК 330:311</w:t>
      </w:r>
    </w:p>
    <w:p w14:paraId="352DC359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555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ББК 65.05</w:t>
      </w:r>
    </w:p>
    <w:p w14:paraId="37AC0154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555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Т12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65"/>
        <w:gridCol w:w="423"/>
        <w:gridCol w:w="141"/>
        <w:gridCol w:w="7552"/>
      </w:tblGrid>
      <w:tr w:rsidR="00F5554D" w:rsidRPr="00F5554D" w14:paraId="299166F3" w14:textId="77777777" w:rsidTr="00011FC3">
        <w:tc>
          <w:tcPr>
            <w:tcW w:w="9855" w:type="dxa"/>
            <w:gridSpan w:val="4"/>
          </w:tcPr>
          <w:p w14:paraId="5CBBBEBE" w14:textId="77777777" w:rsidR="00F5554D" w:rsidRPr="00F5554D" w:rsidRDefault="00F5554D" w:rsidP="00F5554D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554D" w:rsidRPr="00F5554D" w14:paraId="2AFCEF7F" w14:textId="77777777" w:rsidTr="00011FC3">
        <w:tc>
          <w:tcPr>
            <w:tcW w:w="1668" w:type="dxa"/>
          </w:tcPr>
          <w:p w14:paraId="4A274FA5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61273ED6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0" w:type="dxa"/>
          </w:tcPr>
          <w:p w14:paraId="39A2860A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554D" w:rsidRPr="00F5554D" w14:paraId="7D4662DD" w14:textId="77777777" w:rsidTr="00011FC3">
        <w:tc>
          <w:tcPr>
            <w:tcW w:w="9855" w:type="dxa"/>
            <w:gridSpan w:val="4"/>
          </w:tcPr>
          <w:p w14:paraId="447CA803" w14:textId="77777777" w:rsidR="00F5554D" w:rsidRPr="00F5554D" w:rsidRDefault="00F5554D" w:rsidP="00F5554D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Редакционно-издательский Совет:</w:t>
            </w:r>
          </w:p>
        </w:tc>
      </w:tr>
      <w:tr w:rsidR="00F5554D" w:rsidRPr="00F5554D" w14:paraId="6887E1A2" w14:textId="77777777" w:rsidTr="00011FC3">
        <w:tc>
          <w:tcPr>
            <w:tcW w:w="1668" w:type="dxa"/>
          </w:tcPr>
          <w:p w14:paraId="104BA815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25" w:type="dxa"/>
          </w:tcPr>
          <w:p w14:paraId="417BE168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2" w:type="dxa"/>
            <w:gridSpan w:val="2"/>
          </w:tcPr>
          <w:p w14:paraId="488319F7" w14:textId="77777777" w:rsidR="00F5554D" w:rsidRPr="00F5554D" w:rsidRDefault="00817F9F" w:rsidP="00817F9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F5554D"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Кудайбергенов</w:t>
            </w:r>
          </w:p>
        </w:tc>
      </w:tr>
      <w:tr w:rsidR="00F5554D" w:rsidRPr="00F5554D" w14:paraId="1B2BF481" w14:textId="77777777" w:rsidTr="00011FC3">
        <w:tc>
          <w:tcPr>
            <w:tcW w:w="1668" w:type="dxa"/>
          </w:tcPr>
          <w:p w14:paraId="3FE7F9F0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Члены:</w:t>
            </w:r>
          </w:p>
        </w:tc>
        <w:tc>
          <w:tcPr>
            <w:tcW w:w="425" w:type="dxa"/>
          </w:tcPr>
          <w:p w14:paraId="416C5038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2" w:type="dxa"/>
            <w:gridSpan w:val="2"/>
          </w:tcPr>
          <w:p w14:paraId="734E3AA0" w14:textId="09633480" w:rsidR="00F5554D" w:rsidRPr="00F5554D" w:rsidRDefault="00076CA6" w:rsidP="00817F9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5554D"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</w:t>
            </w:r>
            <w:r w:rsidR="00F15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малиева</w:t>
            </w:r>
            <w:proofErr w:type="spellEnd"/>
          </w:p>
        </w:tc>
      </w:tr>
      <w:tr w:rsidR="00F5554D" w:rsidRPr="00F5554D" w14:paraId="64410283" w14:textId="77777777" w:rsidTr="00011FC3">
        <w:tc>
          <w:tcPr>
            <w:tcW w:w="1668" w:type="dxa"/>
          </w:tcPr>
          <w:p w14:paraId="004FAD64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0BBB9578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2" w:type="dxa"/>
            <w:gridSpan w:val="2"/>
          </w:tcPr>
          <w:p w14:paraId="3661E2A7" w14:textId="77777777" w:rsidR="00F5554D" w:rsidRPr="00F5554D" w:rsidRDefault="00817F9F" w:rsidP="00817F9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F5554D"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56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Шокенов</w:t>
            </w:r>
            <w:proofErr w:type="spellEnd"/>
          </w:p>
        </w:tc>
      </w:tr>
      <w:tr w:rsidR="00F5554D" w:rsidRPr="00F5554D" w14:paraId="281BBA8C" w14:textId="77777777" w:rsidTr="00011FC3">
        <w:tc>
          <w:tcPr>
            <w:tcW w:w="1668" w:type="dxa"/>
          </w:tcPr>
          <w:p w14:paraId="2D0A550D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006D9810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076F441B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2" w:type="dxa"/>
            <w:gridSpan w:val="2"/>
          </w:tcPr>
          <w:p w14:paraId="52946C51" w14:textId="77777777" w:rsidR="00F5554D" w:rsidRPr="003A7048" w:rsidRDefault="00817F9F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F5554D" w:rsidRPr="003A7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Жумалиев</w:t>
            </w:r>
            <w:proofErr w:type="spellEnd"/>
            <w:r w:rsidR="00F5554D" w:rsidRPr="003A7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230C40B9" w14:textId="77777777" w:rsidR="00F5554D" w:rsidRPr="00F5554D" w:rsidRDefault="007A5DEF" w:rsidP="007A5DE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5554D" w:rsidRPr="003A7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Эшкожоев</w:t>
            </w:r>
            <w:proofErr w:type="spellEnd"/>
          </w:p>
        </w:tc>
      </w:tr>
      <w:tr w:rsidR="00F5554D" w:rsidRPr="00F5554D" w14:paraId="210255D6" w14:textId="77777777" w:rsidTr="00011FC3">
        <w:tc>
          <w:tcPr>
            <w:tcW w:w="1668" w:type="dxa"/>
          </w:tcPr>
          <w:p w14:paraId="4AD04F52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347FDB0D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2" w:type="dxa"/>
            <w:gridSpan w:val="2"/>
          </w:tcPr>
          <w:p w14:paraId="28034888" w14:textId="77777777" w:rsidR="00F5554D" w:rsidRPr="00F5554D" w:rsidRDefault="00F5554D" w:rsidP="003A7048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</w:t>
            </w:r>
            <w:r w:rsidR="003A7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A7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урдубаева</w:t>
            </w:r>
            <w:proofErr w:type="spellEnd"/>
          </w:p>
        </w:tc>
      </w:tr>
      <w:tr w:rsidR="00F5554D" w:rsidRPr="00F5554D" w14:paraId="5624D6D2" w14:textId="77777777" w:rsidTr="00011FC3">
        <w:tc>
          <w:tcPr>
            <w:tcW w:w="1668" w:type="dxa"/>
          </w:tcPr>
          <w:p w14:paraId="71A3B0B5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2FBEF1E9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2" w:type="dxa"/>
            <w:gridSpan w:val="2"/>
          </w:tcPr>
          <w:p w14:paraId="4B534FAF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Бирюкова</w:t>
            </w:r>
          </w:p>
        </w:tc>
      </w:tr>
      <w:tr w:rsidR="00F5554D" w:rsidRPr="00F5554D" w14:paraId="54A4B9A6" w14:textId="77777777" w:rsidTr="00011FC3">
        <w:tc>
          <w:tcPr>
            <w:tcW w:w="1668" w:type="dxa"/>
          </w:tcPr>
          <w:p w14:paraId="5E5225DB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832E29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138E8814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62" w:type="dxa"/>
            <w:gridSpan w:val="2"/>
          </w:tcPr>
          <w:p w14:paraId="5E072F0C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Э. Исенкулова</w:t>
            </w:r>
          </w:p>
        </w:tc>
      </w:tr>
      <w:tr w:rsidR="00F5554D" w:rsidRPr="00F5554D" w14:paraId="30F8128D" w14:textId="77777777" w:rsidTr="00011FC3">
        <w:tc>
          <w:tcPr>
            <w:tcW w:w="1668" w:type="dxa"/>
          </w:tcPr>
          <w:p w14:paraId="4E72EA6C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29981843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0" w:type="dxa"/>
          </w:tcPr>
          <w:p w14:paraId="4AE792D0" w14:textId="77777777" w:rsidR="00F5554D" w:rsidRPr="00F5554D" w:rsidRDefault="00F5554D" w:rsidP="00F5554D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7EC6EA9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5E0F28" w14:textId="2EE54412" w:rsidR="00AA6B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Т12 Таблицы «Ресурсы-Использование» Кыргызской Республики за 20</w:t>
      </w:r>
      <w:r w:rsidR="00D955C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(таблицы «ТРИ»</w:t>
      </w:r>
      <w:proofErr w:type="gramStart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):-</w:t>
      </w:r>
      <w:proofErr w:type="gramEnd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Б.Нацстатком</w:t>
      </w:r>
      <w:proofErr w:type="spellEnd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Кырг</w:t>
      </w:r>
      <w:proofErr w:type="spellEnd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</w:t>
      </w:r>
      <w:proofErr w:type="spellEnd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., 202</w:t>
      </w:r>
      <w:r w:rsid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r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AA6B4D"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с.</w:t>
      </w:r>
      <w:r w:rsidR="00AA6B4D"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14:paraId="27782921" w14:textId="77777777" w:rsidR="00F5554D" w:rsidRPr="00F5554D" w:rsidRDefault="00AA6B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>ISDN 978-9967-28-584-2</w:t>
      </w:r>
    </w:p>
    <w:p w14:paraId="47CEA849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1AD56E" w14:textId="720F114C" w:rsidR="00F5554D" w:rsidRPr="00F5554D" w:rsidRDefault="00F5554D" w:rsidP="00F555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Статистический сборник содержит таблицы «Ресурсы - Использование», разработанны</w:t>
      </w:r>
      <w:r w:rsidR="0002349E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методологическими принципами и стандартами Системы национальных счетов, отражающи</w:t>
      </w:r>
      <w:r w:rsidR="0002349E">
        <w:rPr>
          <w:rFonts w:ascii="Times New Roman" w:eastAsia="Times New Roman" w:hAnsi="Times New Roman" w:cs="Times New Roman"/>
          <w:sz w:val="20"/>
          <w:szCs w:val="20"/>
          <w:lang w:eastAsia="ru-RU"/>
        </w:rPr>
        <w:t>ми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потоки товаров и услуг в </w:t>
      </w:r>
      <w:r w:rsidR="0002349E"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экономике Кыргызской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2349E"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за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076CA6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год.</w:t>
      </w:r>
    </w:p>
    <w:p w14:paraId="467ABFCB" w14:textId="77777777" w:rsidR="00F5554D" w:rsidRPr="00F5554D" w:rsidRDefault="00F5554D" w:rsidP="00F555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Взаимосвязанные таблицы «Ресурсы - Использование», представлены в форме матриц, отражают как создание ресурсов в виде различных товаров и услуг, источником которых является внутреннее производство и импорт, так </w:t>
      </w:r>
      <w:r w:rsidR="0002349E"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и распределение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этих ресурсов между различными компонентами спроса – промежуточного и конечного.  Основной принцип при согласовании этих таблиц состоит в том, что общее количество ресурса продукта должно равняться общему объему его использования, измеренных по одному типу цен. </w:t>
      </w:r>
    </w:p>
    <w:p w14:paraId="6E1C989F" w14:textId="77777777" w:rsidR="00F5554D" w:rsidRPr="00F5554D" w:rsidRDefault="00F5554D" w:rsidP="00F555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180FB6" w14:textId="77777777" w:rsidR="00F5554D" w:rsidRPr="00F5554D" w:rsidRDefault="00F5554D" w:rsidP="00F5554D">
      <w:pPr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Статистический 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сборник предназначен для работников 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 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управления, научно-исследовательски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представител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ей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деловых кругов, высши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заведени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экспертов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занимающи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вопросами макроэкономического анализа</w:t>
      </w:r>
      <w:r w:rsidR="0002349E"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F162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эконометрического моделирования и прогнозирования.</w:t>
      </w:r>
    </w:p>
    <w:p w14:paraId="681F8E02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97DB37" w14:textId="77777777" w:rsidR="00AA6B4D" w:rsidRDefault="00AA6B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Пользователи при использовании данных официальной статистики и соответствующих метаданных обязаны ссылаться на их источник (ст. 30 Закона </w:t>
      </w:r>
      <w:r w:rsidR="001962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Кыргызской </w:t>
      </w:r>
      <w:r w:rsidR="007A5DEF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</w:t>
      </w:r>
      <w:r w:rsidR="007A5DEF"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«Об</w:t>
      </w:r>
      <w:r w:rsidRPr="00AA6B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официальной статистике").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5C18374" w14:textId="00E94B7E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Последний день обновления настоящей </w:t>
      </w:r>
      <w:r w:rsidR="00B04524"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публикации</w:t>
      </w:r>
      <w:r w:rsid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: июль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61725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1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14:paraId="4BDCD501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E4555C" w14:textId="77777777" w:rsidR="00F5554D" w:rsidRPr="00F5554D" w:rsidRDefault="00F5554D" w:rsidP="00F5554D">
      <w:pPr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публикации приняты условные обозначения</w:t>
      </w:r>
      <w:r w:rsidRPr="00F555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14:paraId="5FABADFF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3EE7FA" w14:textId="77777777" w:rsidR="00F5554D" w:rsidRPr="00F5554D" w:rsidRDefault="00F5554D" w:rsidP="00F5554D">
      <w:pPr>
        <w:tabs>
          <w:tab w:val="left" w:pos="637"/>
          <w:tab w:val="left" w:pos="8780"/>
        </w:tabs>
        <w:spacing w:after="0" w:line="240" w:lineRule="auto"/>
        <w:ind w:left="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Start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явление</w:t>
      </w:r>
      <w:proofErr w:type="gramEnd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отсутствует;</w:t>
      </w:r>
    </w:p>
    <w:p w14:paraId="00564195" w14:textId="77777777" w:rsidR="00F5554D" w:rsidRPr="00F5554D" w:rsidRDefault="00F5554D" w:rsidP="00F5554D">
      <w:pPr>
        <w:tabs>
          <w:tab w:val="left" w:pos="637"/>
          <w:tab w:val="left" w:pos="8780"/>
        </w:tabs>
        <w:spacing w:after="0" w:line="240" w:lineRule="auto"/>
        <w:ind w:left="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...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данных не имеется;</w:t>
      </w:r>
    </w:p>
    <w:p w14:paraId="081EA9DA" w14:textId="77777777" w:rsidR="00F5554D" w:rsidRPr="00F5554D" w:rsidRDefault="00F5554D" w:rsidP="00F5554D">
      <w:pPr>
        <w:tabs>
          <w:tab w:val="left" w:pos="637"/>
          <w:tab w:val="left" w:pos="8780"/>
        </w:tabs>
        <w:spacing w:after="0" w:line="240" w:lineRule="auto"/>
        <w:ind w:left="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0,0</w:t>
      </w:r>
      <w:proofErr w:type="gramStart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значение</w:t>
      </w:r>
      <w:proofErr w:type="gramEnd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показателя меньше единицы измерения.</w:t>
      </w:r>
    </w:p>
    <w:p w14:paraId="1B66D6EF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503C4C" w14:textId="77777777" w:rsidR="00F5554D" w:rsidRPr="00F5554D" w:rsidRDefault="00F5554D" w:rsidP="00F5554D">
      <w:pPr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Незначительные расхождения итога от суммы слагаемых объясняются округлением данных.</w:t>
      </w:r>
    </w:p>
    <w:p w14:paraId="48260404" w14:textId="77777777" w:rsidR="00F5554D" w:rsidRPr="00F5554D" w:rsidRDefault="00F5554D" w:rsidP="00F555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74EBDC" w14:textId="77777777" w:rsidR="00F5554D" w:rsidRPr="00F5554D" w:rsidRDefault="00F5554D" w:rsidP="00F555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895208" w14:textId="77777777" w:rsidR="00F5554D" w:rsidRPr="00F5554D" w:rsidRDefault="00F5554D" w:rsidP="00F5554D">
      <w:pPr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CC12B" w14:textId="77777777" w:rsidR="00F5554D" w:rsidRPr="00F5554D" w:rsidRDefault="00F5554D" w:rsidP="00F555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662B544D" w14:textId="77777777" w:rsidR="00F5554D" w:rsidRPr="00B22D77" w:rsidRDefault="00F5554D" w:rsidP="00F5554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B22D7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УДК 330:311</w:t>
      </w:r>
    </w:p>
    <w:p w14:paraId="274E0B54" w14:textId="246B6734" w:rsidR="00F5554D" w:rsidRPr="00B22D77" w:rsidRDefault="00F5554D" w:rsidP="00F5554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22D7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ББК 65.05   </w:t>
      </w:r>
    </w:p>
    <w:p w14:paraId="78156AEE" w14:textId="76509BF6" w:rsidR="00F5554D" w:rsidRPr="00F5554D" w:rsidRDefault="00F5554D" w:rsidP="00F555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</w:t>
      </w:r>
      <w:proofErr w:type="gramStart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интернет:  www.stat.kg</w:t>
      </w:r>
      <w:proofErr w:type="gramEnd"/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68B42F5C" w14:textId="6C0F3984" w:rsidR="00F5554D" w:rsidRPr="00B04524" w:rsidRDefault="00F5554D" w:rsidP="00F555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55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</w:t>
      </w:r>
      <w:r w:rsidRPr="00B045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0702000000-19                                                                                                                </w:t>
      </w:r>
      <w:r w:rsidRPr="00F5554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F5554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F5554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nsc</w:t>
      </w:r>
      <w:proofErr w:type="spellEnd"/>
      <w:r w:rsidRP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F5554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F5554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stat</w:t>
      </w:r>
      <w:r w:rsidRP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554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kg</w:t>
      </w:r>
    </w:p>
    <w:p w14:paraId="6389C2D9" w14:textId="7D4A4C9A" w:rsidR="00F5554D" w:rsidRPr="00F5554D" w:rsidRDefault="00F5554D" w:rsidP="00F555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45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5554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ISDN</w:t>
      </w:r>
      <w:r w:rsidRPr="001962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978-9967-28-584-2                                                                                    </w:t>
      </w:r>
      <w:r w:rsidR="00B35D7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</w:t>
      </w:r>
      <w:r w:rsidRPr="00F5554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</w:t>
      </w:r>
      <w:r w:rsidRPr="0019626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Нацстатком</w:t>
      </w:r>
      <w:r w:rsidR="00B35D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04524" w:rsidRPr="00B04524">
        <w:rPr>
          <w:rFonts w:ascii="Times New Roman" w:eastAsia="Times New Roman" w:hAnsi="Times New Roman" w:cs="Times New Roman"/>
          <w:sz w:val="20"/>
          <w:szCs w:val="20"/>
          <w:lang w:eastAsia="ru-RU"/>
        </w:rPr>
        <w:t>КР,</w:t>
      </w:r>
      <w:r w:rsidR="00B35D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2024 </w:t>
      </w:r>
      <w:r w:rsidR="00B35D70" w:rsidRPr="00B35D70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ru-RU"/>
        </w:rPr>
        <w:t>2024</w:t>
      </w:r>
      <w:r w:rsidRPr="005314DB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</w:t>
      </w:r>
      <w:r w:rsidRPr="001962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962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1962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F55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</w:p>
    <w:p w14:paraId="3704E449" w14:textId="77777777" w:rsidR="008667AA" w:rsidRDefault="003304C6" w:rsidP="003304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Kyrghyz Times" w:eastAsia="Times New Roman" w:hAnsi="Kyrghyz Times" w:cs="Arial CYR"/>
          <w:sz w:val="18"/>
          <w:szCs w:val="18"/>
          <w:lang w:eastAsia="ru-RU"/>
        </w:rPr>
        <w:lastRenderedPageBreak/>
        <w:t xml:space="preserve">                                                                </w:t>
      </w:r>
      <w:r w:rsidR="00AA6B4D" w:rsidRPr="00AA6B4D">
        <w:rPr>
          <w:rFonts w:ascii="Kyrghyz Times" w:eastAsia="Times New Roman" w:hAnsi="Kyrghyz Times" w:cs="Arial CYR"/>
          <w:sz w:val="18"/>
          <w:szCs w:val="18"/>
          <w:lang w:eastAsia="ru-RU"/>
        </w:rPr>
        <w:t xml:space="preserve"> </w:t>
      </w:r>
      <w:r w:rsidR="008667AA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51B69C1C" w14:textId="77777777" w:rsidR="006E0AC7" w:rsidRDefault="006E0AC7" w:rsidP="006E0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8FC4F9" w14:textId="77777777" w:rsidR="006E0AC7" w:rsidRDefault="006E0AC7" w:rsidP="006E0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E032C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8552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504F1">
        <w:rPr>
          <w:rFonts w:ascii="Times New Roman" w:hAnsi="Times New Roman" w:cs="Times New Roman"/>
          <w:b/>
          <w:sz w:val="28"/>
          <w:szCs w:val="28"/>
        </w:rPr>
        <w:t xml:space="preserve">         Стр.</w:t>
      </w:r>
    </w:p>
    <w:p w14:paraId="57846663" w14:textId="77777777" w:rsidR="008667AA" w:rsidRPr="00DC77FF" w:rsidRDefault="008667AA" w:rsidP="002504F1">
      <w:pPr>
        <w:ind w:right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Предисловие</w:t>
      </w:r>
      <w:r w:rsidR="006E0AC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2504F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C029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E0A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29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04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C77FF" w:rsidRPr="00DC77FF">
        <w:rPr>
          <w:rFonts w:ascii="Times New Roman" w:hAnsi="Times New Roman" w:cs="Times New Roman"/>
          <w:sz w:val="24"/>
          <w:szCs w:val="24"/>
        </w:rPr>
        <w:t>13</w:t>
      </w:r>
      <w:r w:rsidR="00F16C90">
        <w:rPr>
          <w:rFonts w:ascii="Times New Roman" w:hAnsi="Times New Roman" w:cs="Times New Roman"/>
          <w:sz w:val="24"/>
          <w:szCs w:val="24"/>
        </w:rPr>
        <w:t>2</w:t>
      </w:r>
    </w:p>
    <w:p w14:paraId="0D58CD51" w14:textId="77777777" w:rsidR="008667AA" w:rsidRDefault="006E0AC7" w:rsidP="002504F1">
      <w:pPr>
        <w:rPr>
          <w:rFonts w:ascii="Times New Roman" w:hAnsi="Times New Roman" w:cs="Times New Roman"/>
          <w:b/>
          <w:sz w:val="28"/>
          <w:szCs w:val="28"/>
        </w:rPr>
      </w:pPr>
      <w:r w:rsidRPr="006E0AC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8667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C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2504F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F5C1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CC029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F5C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2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7FF" w:rsidRPr="00DC77FF">
        <w:rPr>
          <w:rFonts w:ascii="Times New Roman" w:hAnsi="Times New Roman" w:cs="Times New Roman"/>
          <w:sz w:val="24"/>
          <w:szCs w:val="24"/>
        </w:rPr>
        <w:t>13</w:t>
      </w:r>
      <w:r w:rsidR="00F16C90">
        <w:rPr>
          <w:rFonts w:ascii="Times New Roman" w:hAnsi="Times New Roman" w:cs="Times New Roman"/>
          <w:sz w:val="24"/>
          <w:szCs w:val="24"/>
        </w:rPr>
        <w:t>3</w:t>
      </w:r>
    </w:p>
    <w:p w14:paraId="22C95EBD" w14:textId="77777777" w:rsidR="008667AA" w:rsidRDefault="008667AA" w:rsidP="002504F1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6E0AC7">
        <w:rPr>
          <w:rFonts w:ascii="Times New Roman" w:hAnsi="Times New Roman" w:cs="Times New Roman"/>
          <w:sz w:val="28"/>
          <w:szCs w:val="28"/>
        </w:rPr>
        <w:t>А.</w:t>
      </w:r>
      <w:r w:rsidRPr="008667AA">
        <w:t xml:space="preserve"> </w:t>
      </w:r>
      <w:r w:rsidRPr="008667AA">
        <w:rPr>
          <w:rFonts w:ascii="Times New Roman" w:hAnsi="Times New Roman" w:cs="Times New Roman"/>
          <w:sz w:val="28"/>
          <w:szCs w:val="28"/>
        </w:rPr>
        <w:t>Таблица ресурсов и использования товаров и услуг</w:t>
      </w:r>
      <w:r w:rsidR="004F5C1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C029E">
        <w:rPr>
          <w:rFonts w:ascii="Times New Roman" w:hAnsi="Times New Roman" w:cs="Times New Roman"/>
          <w:sz w:val="28"/>
          <w:szCs w:val="28"/>
        </w:rPr>
        <w:t xml:space="preserve">   </w:t>
      </w:r>
      <w:r w:rsidR="004F5C19">
        <w:rPr>
          <w:rFonts w:ascii="Times New Roman" w:hAnsi="Times New Roman" w:cs="Times New Roman"/>
          <w:sz w:val="28"/>
          <w:szCs w:val="28"/>
        </w:rPr>
        <w:t xml:space="preserve"> </w:t>
      </w:r>
      <w:r w:rsidR="00CC029E">
        <w:rPr>
          <w:rFonts w:ascii="Times New Roman" w:hAnsi="Times New Roman" w:cs="Times New Roman"/>
          <w:sz w:val="28"/>
          <w:szCs w:val="28"/>
        </w:rPr>
        <w:t xml:space="preserve">  </w:t>
      </w:r>
      <w:r w:rsidR="002504F1">
        <w:rPr>
          <w:rFonts w:ascii="Times New Roman" w:hAnsi="Times New Roman" w:cs="Times New Roman"/>
          <w:sz w:val="28"/>
          <w:szCs w:val="28"/>
        </w:rPr>
        <w:t xml:space="preserve"> </w:t>
      </w:r>
      <w:r w:rsidR="00E032C8">
        <w:rPr>
          <w:rFonts w:ascii="Times New Roman" w:hAnsi="Times New Roman" w:cs="Times New Roman"/>
          <w:sz w:val="28"/>
          <w:szCs w:val="28"/>
        </w:rPr>
        <w:t xml:space="preserve"> </w:t>
      </w:r>
      <w:r w:rsidR="00DC77FF" w:rsidRPr="00DC77FF">
        <w:rPr>
          <w:rFonts w:ascii="Times New Roman" w:hAnsi="Times New Roman" w:cs="Times New Roman"/>
          <w:sz w:val="24"/>
          <w:szCs w:val="24"/>
        </w:rPr>
        <w:t>13</w:t>
      </w:r>
      <w:r w:rsidR="00312891">
        <w:rPr>
          <w:rFonts w:ascii="Times New Roman" w:hAnsi="Times New Roman" w:cs="Times New Roman"/>
          <w:sz w:val="24"/>
          <w:szCs w:val="24"/>
        </w:rPr>
        <w:t>7</w:t>
      </w:r>
    </w:p>
    <w:p w14:paraId="224448FC" w14:textId="77777777" w:rsidR="006E0AC7" w:rsidRDefault="006E0AC7" w:rsidP="002504F1">
      <w:pPr>
        <w:tabs>
          <w:tab w:val="left" w:pos="9072"/>
        </w:tabs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Pr="006E0AC7">
        <w:t xml:space="preserve"> </w:t>
      </w:r>
      <w:r w:rsidRPr="006E0AC7">
        <w:rPr>
          <w:rFonts w:ascii="Times New Roman" w:hAnsi="Times New Roman" w:cs="Times New Roman"/>
          <w:sz w:val="28"/>
          <w:szCs w:val="28"/>
        </w:rPr>
        <w:t>Таблица использования товаров и услуг в ценах покупателей</w:t>
      </w:r>
      <w:r w:rsidR="00CC02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504F1">
        <w:rPr>
          <w:rFonts w:ascii="Times New Roman" w:hAnsi="Times New Roman" w:cs="Times New Roman"/>
          <w:sz w:val="28"/>
          <w:szCs w:val="28"/>
        </w:rPr>
        <w:t xml:space="preserve"> </w:t>
      </w:r>
      <w:r w:rsidR="00CC029E">
        <w:rPr>
          <w:rFonts w:ascii="Times New Roman" w:hAnsi="Times New Roman" w:cs="Times New Roman"/>
          <w:sz w:val="28"/>
          <w:szCs w:val="28"/>
        </w:rPr>
        <w:t xml:space="preserve"> </w:t>
      </w:r>
      <w:r w:rsidR="002504F1">
        <w:rPr>
          <w:rFonts w:ascii="Times New Roman" w:hAnsi="Times New Roman" w:cs="Times New Roman"/>
          <w:sz w:val="28"/>
          <w:szCs w:val="28"/>
        </w:rPr>
        <w:t>1</w:t>
      </w:r>
      <w:r w:rsidR="00424E2D" w:rsidRPr="00424E2D">
        <w:rPr>
          <w:rFonts w:ascii="Times New Roman" w:hAnsi="Times New Roman" w:cs="Times New Roman"/>
          <w:sz w:val="24"/>
          <w:szCs w:val="24"/>
        </w:rPr>
        <w:t>5</w:t>
      </w:r>
      <w:r w:rsidR="00312891">
        <w:rPr>
          <w:rFonts w:ascii="Times New Roman" w:hAnsi="Times New Roman" w:cs="Times New Roman"/>
          <w:sz w:val="24"/>
          <w:szCs w:val="24"/>
        </w:rPr>
        <w:t>3</w:t>
      </w:r>
    </w:p>
    <w:p w14:paraId="30B0BA99" w14:textId="77777777" w:rsidR="002504F1" w:rsidRDefault="006E0AC7" w:rsidP="002504F1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Pr="006E0AC7">
        <w:t xml:space="preserve"> </w:t>
      </w:r>
      <w:r w:rsidRPr="006E0AC7">
        <w:rPr>
          <w:rFonts w:ascii="Times New Roman" w:hAnsi="Times New Roman" w:cs="Times New Roman"/>
          <w:sz w:val="28"/>
          <w:szCs w:val="28"/>
        </w:rPr>
        <w:t>Таблица использования товаров и услуг в основных ценах</w:t>
      </w:r>
      <w:r w:rsidR="00CC029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04F1">
        <w:rPr>
          <w:rFonts w:ascii="Times New Roman" w:hAnsi="Times New Roman" w:cs="Times New Roman"/>
          <w:sz w:val="28"/>
          <w:szCs w:val="28"/>
        </w:rPr>
        <w:t xml:space="preserve"> </w:t>
      </w:r>
      <w:r w:rsidR="00CC029E">
        <w:rPr>
          <w:rFonts w:ascii="Times New Roman" w:hAnsi="Times New Roman" w:cs="Times New Roman"/>
          <w:sz w:val="28"/>
          <w:szCs w:val="28"/>
        </w:rPr>
        <w:t xml:space="preserve">  </w:t>
      </w:r>
      <w:r w:rsidR="00424E2D" w:rsidRPr="00424E2D">
        <w:rPr>
          <w:rFonts w:ascii="Times New Roman" w:hAnsi="Times New Roman" w:cs="Times New Roman"/>
          <w:sz w:val="24"/>
          <w:szCs w:val="24"/>
        </w:rPr>
        <w:t>1</w:t>
      </w:r>
      <w:r w:rsidR="00312891">
        <w:rPr>
          <w:rFonts w:ascii="Times New Roman" w:hAnsi="Times New Roman" w:cs="Times New Roman"/>
          <w:sz w:val="24"/>
          <w:szCs w:val="24"/>
        </w:rPr>
        <w:t>69</w:t>
      </w:r>
    </w:p>
    <w:p w14:paraId="06F34B43" w14:textId="77777777" w:rsidR="006E0AC7" w:rsidRPr="002504F1" w:rsidRDefault="006E0AC7" w:rsidP="002504F1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Pr="006E0AC7">
        <w:t xml:space="preserve"> </w:t>
      </w:r>
      <w:r w:rsidRPr="006E0AC7">
        <w:rPr>
          <w:rFonts w:ascii="Times New Roman" w:hAnsi="Times New Roman" w:cs="Times New Roman"/>
          <w:sz w:val="28"/>
          <w:szCs w:val="28"/>
        </w:rPr>
        <w:t>Таблица использования отечественной продукции в основных ценах</w:t>
      </w:r>
      <w:r w:rsidR="00CC029E">
        <w:rPr>
          <w:rFonts w:ascii="Times New Roman" w:hAnsi="Times New Roman" w:cs="Times New Roman"/>
          <w:sz w:val="28"/>
          <w:szCs w:val="28"/>
        </w:rPr>
        <w:t xml:space="preserve">       </w:t>
      </w:r>
      <w:r w:rsidR="00E032C8">
        <w:rPr>
          <w:rFonts w:ascii="Times New Roman" w:hAnsi="Times New Roman" w:cs="Times New Roman"/>
          <w:sz w:val="28"/>
          <w:szCs w:val="28"/>
        </w:rPr>
        <w:t xml:space="preserve"> </w:t>
      </w:r>
      <w:r w:rsidR="00424E2D" w:rsidRPr="00424E2D">
        <w:rPr>
          <w:rFonts w:ascii="Times New Roman" w:hAnsi="Times New Roman" w:cs="Times New Roman"/>
          <w:sz w:val="24"/>
          <w:szCs w:val="24"/>
        </w:rPr>
        <w:t>18</w:t>
      </w:r>
      <w:r w:rsidR="00312891">
        <w:rPr>
          <w:rFonts w:ascii="Times New Roman" w:hAnsi="Times New Roman" w:cs="Times New Roman"/>
          <w:sz w:val="24"/>
          <w:szCs w:val="24"/>
        </w:rPr>
        <w:t>5</w:t>
      </w:r>
    </w:p>
    <w:p w14:paraId="3E9B0E59" w14:textId="77777777" w:rsidR="006E0AC7" w:rsidRDefault="006E0AC7" w:rsidP="00B2421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Pr="006E0AC7">
        <w:t xml:space="preserve"> </w:t>
      </w:r>
      <w:r w:rsidRPr="006E0AC7">
        <w:rPr>
          <w:rFonts w:ascii="Times New Roman" w:hAnsi="Times New Roman" w:cs="Times New Roman"/>
          <w:sz w:val="28"/>
          <w:szCs w:val="28"/>
        </w:rPr>
        <w:t>Таблица использования импортной продукции</w:t>
      </w:r>
      <w:r w:rsidR="00CC029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032C8">
        <w:rPr>
          <w:rFonts w:ascii="Times New Roman" w:hAnsi="Times New Roman" w:cs="Times New Roman"/>
          <w:sz w:val="28"/>
          <w:szCs w:val="28"/>
        </w:rPr>
        <w:t xml:space="preserve"> </w:t>
      </w:r>
      <w:r w:rsidR="00424E2D" w:rsidRPr="00424E2D">
        <w:rPr>
          <w:rFonts w:ascii="Times New Roman" w:hAnsi="Times New Roman" w:cs="Times New Roman"/>
          <w:sz w:val="24"/>
          <w:szCs w:val="24"/>
        </w:rPr>
        <w:t>20</w:t>
      </w:r>
      <w:r w:rsidR="00312891">
        <w:rPr>
          <w:rFonts w:ascii="Times New Roman" w:hAnsi="Times New Roman" w:cs="Times New Roman"/>
          <w:sz w:val="24"/>
          <w:szCs w:val="24"/>
        </w:rPr>
        <w:t>1</w:t>
      </w:r>
    </w:p>
    <w:p w14:paraId="5D825155" w14:textId="77777777" w:rsidR="00B24210" w:rsidRDefault="006E0AC7" w:rsidP="00B24210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Ж.</w:t>
      </w:r>
      <w:r w:rsidRPr="00B24210">
        <w:rPr>
          <w:rFonts w:ascii="Times New Roman" w:hAnsi="Times New Roman" w:cs="Times New Roman"/>
          <w:sz w:val="28"/>
          <w:szCs w:val="28"/>
        </w:rPr>
        <w:t xml:space="preserve"> </w:t>
      </w:r>
      <w:r w:rsidRPr="006E0AC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24210">
        <w:rPr>
          <w:rFonts w:ascii="Times New Roman" w:hAnsi="Times New Roman" w:cs="Times New Roman"/>
          <w:sz w:val="28"/>
          <w:szCs w:val="28"/>
        </w:rPr>
        <w:t>налогов (за вычетом субсидий) на продукты</w:t>
      </w:r>
      <w:r w:rsidR="00CC02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24210">
        <w:rPr>
          <w:rFonts w:ascii="Times New Roman" w:hAnsi="Times New Roman" w:cs="Times New Roman"/>
          <w:sz w:val="28"/>
          <w:szCs w:val="28"/>
        </w:rPr>
        <w:t xml:space="preserve">     </w:t>
      </w:r>
      <w:r w:rsidR="00B24210" w:rsidRPr="00B24210">
        <w:rPr>
          <w:rFonts w:ascii="Times New Roman" w:hAnsi="Times New Roman" w:cs="Times New Roman"/>
          <w:sz w:val="24"/>
          <w:szCs w:val="24"/>
        </w:rPr>
        <w:t>217</w:t>
      </w:r>
      <w:r w:rsidR="00CC029E" w:rsidRPr="00B242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772462" w14:textId="77777777" w:rsidR="006E0AC7" w:rsidRPr="008667AA" w:rsidRDefault="00874CAB" w:rsidP="00B24210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210">
        <w:rPr>
          <w:rFonts w:ascii="Times New Roman" w:hAnsi="Times New Roman" w:cs="Times New Roman"/>
          <w:sz w:val="28"/>
          <w:szCs w:val="28"/>
        </w:rPr>
        <w:t xml:space="preserve">З. </w:t>
      </w:r>
      <w:r w:rsidR="006E0AC7" w:rsidRPr="006E0AC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24210">
        <w:rPr>
          <w:rFonts w:ascii="Times New Roman" w:hAnsi="Times New Roman" w:cs="Times New Roman"/>
          <w:sz w:val="28"/>
          <w:szCs w:val="28"/>
        </w:rPr>
        <w:t>торгово-транспортных наценок</w:t>
      </w:r>
      <w:r w:rsidR="00CC029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032C8">
        <w:rPr>
          <w:rFonts w:ascii="Times New Roman" w:hAnsi="Times New Roman" w:cs="Times New Roman"/>
          <w:sz w:val="28"/>
          <w:szCs w:val="28"/>
        </w:rPr>
        <w:t xml:space="preserve"> </w:t>
      </w:r>
      <w:r w:rsidR="00B2421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4E2D" w:rsidRPr="00424E2D">
        <w:rPr>
          <w:rFonts w:ascii="Times New Roman" w:hAnsi="Times New Roman" w:cs="Times New Roman"/>
          <w:sz w:val="24"/>
          <w:szCs w:val="24"/>
        </w:rPr>
        <w:t>23</w:t>
      </w:r>
      <w:r w:rsidR="00312891">
        <w:rPr>
          <w:rFonts w:ascii="Times New Roman" w:hAnsi="Times New Roman" w:cs="Times New Roman"/>
          <w:sz w:val="24"/>
          <w:szCs w:val="24"/>
        </w:rPr>
        <w:t>3</w:t>
      </w:r>
    </w:p>
    <w:p w14:paraId="54BBC321" w14:textId="2077E6D5" w:rsidR="008667AA" w:rsidRDefault="002504F1" w:rsidP="003304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Публикации Национального статистического комитета </w:t>
      </w:r>
      <w:r w:rsidR="003304C6" w:rsidRPr="003304C6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  <w:r w:rsidR="00320B0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04C6" w:rsidRPr="003304C6">
        <w:rPr>
          <w:rFonts w:ascii="Times New Roman" w:hAnsi="Times New Roman" w:cs="Times New Roman"/>
          <w:b/>
          <w:sz w:val="28"/>
          <w:szCs w:val="28"/>
        </w:rPr>
        <w:t xml:space="preserve">планируемые к изданию </w:t>
      </w:r>
      <w:r w:rsidR="003304C6" w:rsidRPr="007874BB">
        <w:rPr>
          <w:rFonts w:ascii="Times New Roman" w:hAnsi="Times New Roman" w:cs="Times New Roman"/>
          <w:b/>
          <w:sz w:val="28"/>
          <w:szCs w:val="28"/>
        </w:rPr>
        <w:t>в 202</w:t>
      </w:r>
      <w:r w:rsidR="00B04524">
        <w:rPr>
          <w:rFonts w:ascii="Times New Roman" w:hAnsi="Times New Roman" w:cs="Times New Roman"/>
          <w:b/>
          <w:sz w:val="28"/>
          <w:szCs w:val="28"/>
        </w:rPr>
        <w:t>4</w:t>
      </w:r>
      <w:r w:rsidR="003304C6" w:rsidRPr="007874B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4239A8D2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390E6658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78790094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551819F6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18A8D74C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20584BCA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76603B4D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64CFFEA5" w14:textId="77777777" w:rsid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1A68DB95" w14:textId="77777777" w:rsidR="00F5554D" w:rsidRDefault="00F5554D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43BC9C39" w14:textId="77777777" w:rsidR="00F5554D" w:rsidRDefault="00F5554D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35C22048" w14:textId="77777777" w:rsidR="00F5554D" w:rsidRDefault="00F5554D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735D415F" w14:textId="77777777" w:rsidR="00B24210" w:rsidRDefault="00B24210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5BA1C3D5" w14:textId="77777777" w:rsidR="00B24210" w:rsidRDefault="00B24210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48C4D1B7" w14:textId="77777777" w:rsidR="0010546C" w:rsidRPr="0010546C" w:rsidRDefault="0010546C" w:rsidP="0010546C">
      <w:pPr>
        <w:spacing w:after="120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10546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Другие основные публикации Национального статистического комитета </w:t>
      </w:r>
    </w:p>
    <w:p w14:paraId="41AE333F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«Кыргызстан в цифрах»</w:t>
      </w:r>
    </w:p>
    <w:p w14:paraId="52F0C297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Представлены основные показатели, характеризующие социально-экономическое положение страны в 2023г. в сравнении с предыдущими годами на основе оперативных данных. Содержит информацию о населении, его занятости и уровне жизни, а также о состоянии отдельных отраслей реального сектора экономики. </w:t>
      </w:r>
    </w:p>
    <w:p w14:paraId="7965F85D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«Статистический ежегодник Кыргызской Республики 2019-2023»</w:t>
      </w:r>
    </w:p>
    <w:p w14:paraId="57F5FBFF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Содержит подробную информацию, основанную на уточненных данных, как в целом по республике, так и по ее регионам. Представлены данные о населении, его занятости и уровне жизни. Помещена информация о системе национальных счетов, хозяйствующих субъектах республики, малом и среднем предпринимательстве, инвестициях. Освещено положение в отдельных отраслях реального сектора экономики. Внешнеэкономическая деятельность представлена данными об объемах внешней торговли, экспорта и импорта. </w:t>
      </w:r>
    </w:p>
    <w:p w14:paraId="12D15B5A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«Туризм в Кыргызстане 2019-2023»</w:t>
      </w:r>
    </w:p>
    <w:p w14:paraId="04AA4CE3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>Представлены данные о развитии</w:t>
      </w:r>
      <w:r w:rsidRPr="0010546C">
        <w:rPr>
          <w:rFonts w:ascii="Times New Roman" w:hAnsi="Times New Roman" w:cs="Times New Roman"/>
          <w:lang w:val="ky-KG"/>
        </w:rPr>
        <w:t xml:space="preserve"> туризма в Кыргызской Республике, включая информацию о посетителях, средствах размещения туристов, объеме услуг и тарифах на эти услуги и др.  </w:t>
      </w:r>
    </w:p>
    <w:p w14:paraId="145454FE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«Малое и среднее предпринимательство в Кыргызской Республике 2019-2023»</w:t>
      </w:r>
    </w:p>
    <w:p w14:paraId="024D546B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Представлены статистические данные по основным экономическим показателям деятельности малых и средних предприятий, крестьянских (фермерских) хозяйств и индивидуальных предпринимателей. </w:t>
      </w:r>
    </w:p>
    <w:p w14:paraId="6BAC2C90" w14:textId="77777777" w:rsidR="0010546C" w:rsidRPr="0010546C" w:rsidRDefault="0010546C" w:rsidP="0010546C">
      <w:pPr>
        <w:shd w:val="clear" w:color="auto" w:fill="FFFFFF"/>
        <w:spacing w:after="60"/>
        <w:ind w:firstLine="720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 xml:space="preserve">«Деятельность предприятий с иностранными инвестициями в Кыргызской Республике </w:t>
      </w:r>
      <w:r w:rsidRPr="0010546C">
        <w:rPr>
          <w:rFonts w:ascii="Times New Roman" w:hAnsi="Times New Roman" w:cs="Times New Roman"/>
          <w:b/>
        </w:rPr>
        <w:br/>
        <w:t>2019-2023»</w:t>
      </w:r>
    </w:p>
    <w:p w14:paraId="47368A26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>Представлен краткий анализ и статистические данные по основным экономическим показателям деятельности предприятий с иностранными инвестициями в 2023г. в сравнении с предыдущими годами.</w:t>
      </w:r>
    </w:p>
    <w:p w14:paraId="125EABB3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«Национальные счета Кыргызской Республики 201</w:t>
      </w:r>
      <w:r w:rsidRPr="0010546C">
        <w:rPr>
          <w:rFonts w:ascii="Times New Roman" w:hAnsi="Times New Roman" w:cs="Times New Roman"/>
          <w:b/>
          <w:lang w:val="ky-KG"/>
        </w:rPr>
        <w:t>9</w:t>
      </w:r>
      <w:r w:rsidRPr="0010546C">
        <w:rPr>
          <w:rFonts w:ascii="Times New Roman" w:hAnsi="Times New Roman" w:cs="Times New Roman"/>
          <w:b/>
        </w:rPr>
        <w:t>-202</w:t>
      </w:r>
      <w:r w:rsidRPr="0010546C">
        <w:rPr>
          <w:rFonts w:ascii="Times New Roman" w:hAnsi="Times New Roman" w:cs="Times New Roman"/>
          <w:b/>
          <w:lang w:val="ky-KG"/>
        </w:rPr>
        <w:t>3</w:t>
      </w:r>
      <w:r w:rsidRPr="0010546C">
        <w:rPr>
          <w:rFonts w:ascii="Times New Roman" w:hAnsi="Times New Roman" w:cs="Times New Roman"/>
          <w:b/>
        </w:rPr>
        <w:t>»</w:t>
      </w:r>
    </w:p>
    <w:p w14:paraId="54EDA7FA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Излагаются принципы построения и взаимосвязь показателей системы национальных счетов, основные структуры и их отдельные компоненты, приведена система счетов, содержащая обобщенные данные о производстве, образовании, распределении и использовании валового внутреннего продукта республики. </w:t>
      </w:r>
    </w:p>
    <w:p w14:paraId="2EEE628D" w14:textId="7B2AAD82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  <w:lang w:val="ky-KG"/>
        </w:rPr>
      </w:pPr>
      <w:r w:rsidRPr="0010546C">
        <w:rPr>
          <w:rFonts w:ascii="Times New Roman" w:hAnsi="Times New Roman" w:cs="Times New Roman"/>
          <w:b/>
        </w:rPr>
        <w:t xml:space="preserve">Таблицы «Ресурсы </w:t>
      </w:r>
      <w:r w:rsidRPr="0010546C">
        <w:rPr>
          <w:rFonts w:ascii="Times New Roman" w:hAnsi="Times New Roman" w:cs="Times New Roman"/>
          <w:b/>
          <w:lang w:val="ky-KG"/>
        </w:rPr>
        <w:t>-</w:t>
      </w:r>
      <w:r w:rsidRPr="0010546C">
        <w:rPr>
          <w:rFonts w:ascii="Times New Roman" w:hAnsi="Times New Roman" w:cs="Times New Roman"/>
          <w:b/>
        </w:rPr>
        <w:t xml:space="preserve"> Использование </w:t>
      </w:r>
      <w:r w:rsidRPr="0010546C">
        <w:rPr>
          <w:rFonts w:ascii="Times New Roman" w:hAnsi="Times New Roman" w:cs="Times New Roman"/>
          <w:b/>
          <w:lang w:val="ky-KG"/>
        </w:rPr>
        <w:t>за 2022г.</w:t>
      </w:r>
      <w:r w:rsidRPr="0010546C">
        <w:rPr>
          <w:rFonts w:ascii="Times New Roman" w:hAnsi="Times New Roman" w:cs="Times New Roman"/>
          <w:b/>
        </w:rPr>
        <w:t>»</w:t>
      </w:r>
      <w:r w:rsidR="007450A0">
        <w:rPr>
          <w:rFonts w:ascii="Times New Roman" w:hAnsi="Times New Roman" w:cs="Times New Roman"/>
          <w:b/>
        </w:rPr>
        <w:t xml:space="preserve"> </w:t>
      </w:r>
      <w:r w:rsidRPr="0010546C">
        <w:rPr>
          <w:rFonts w:ascii="Times New Roman" w:hAnsi="Times New Roman" w:cs="Times New Roman"/>
        </w:rPr>
        <w:t>Статистический бюллетень содержит таблицы «Ресурсы - Использование», разработанных в соответствии с методологическими принципами и стандартами Системы национальных счетов, отражающих потоки товаров и услуг в экономике Кыргызской Республики</w:t>
      </w:r>
      <w:r w:rsidRPr="0010546C">
        <w:rPr>
          <w:rFonts w:ascii="Times New Roman" w:hAnsi="Times New Roman" w:cs="Times New Roman"/>
          <w:lang w:val="ky-KG"/>
        </w:rPr>
        <w:t>.</w:t>
      </w:r>
    </w:p>
    <w:p w14:paraId="774B1730" w14:textId="29D0CBCC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0546C">
        <w:rPr>
          <w:rFonts w:ascii="Times New Roman" w:hAnsi="Times New Roman" w:cs="Times New Roman"/>
          <w:b/>
        </w:rPr>
        <w:t>Сборник «Межотраслевой баланс производства и использования товаров и услуг Кыргызской Республики</w:t>
      </w:r>
      <w:r w:rsidRPr="0010546C">
        <w:rPr>
          <w:rFonts w:ascii="Times New Roman" w:hAnsi="Times New Roman" w:cs="Times New Roman"/>
          <w:b/>
          <w:lang w:val="ky-KG"/>
        </w:rPr>
        <w:t xml:space="preserve"> за 2022г.</w:t>
      </w:r>
      <w:r w:rsidRPr="0010546C">
        <w:rPr>
          <w:rFonts w:ascii="Times New Roman" w:hAnsi="Times New Roman" w:cs="Times New Roman"/>
          <w:b/>
        </w:rPr>
        <w:t xml:space="preserve">» </w:t>
      </w:r>
      <w:r w:rsidRPr="0010546C">
        <w:rPr>
          <w:rFonts w:ascii="Times New Roman" w:hAnsi="Times New Roman" w:cs="Times New Roman"/>
        </w:rPr>
        <w:t>Публикация содержит таблицы по предложению товаров и услуг в основных и покупных ценах, таблицы «Затраты</w:t>
      </w:r>
      <w:r w:rsidRPr="0010546C">
        <w:rPr>
          <w:rFonts w:ascii="Times New Roman" w:hAnsi="Times New Roman" w:cs="Times New Roman"/>
          <w:lang w:val="ky-KG"/>
        </w:rPr>
        <w:t xml:space="preserve"> - </w:t>
      </w:r>
      <w:r w:rsidRPr="0010546C">
        <w:rPr>
          <w:rFonts w:ascii="Times New Roman" w:hAnsi="Times New Roman" w:cs="Times New Roman"/>
        </w:rPr>
        <w:t>Выпуск», согласование потоков товаров и услуг в основных и покупных ценах, коэффициенты прямых и полных затрат и аналитические таблицы показателей межотраслевого баланса</w:t>
      </w:r>
    </w:p>
    <w:p w14:paraId="16C58959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«Промышленность Кыргызской Республики 2019-2023»</w:t>
      </w:r>
    </w:p>
    <w:p w14:paraId="3332C704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Представлены основные показатели, характеризующие развитие промышленности в целом по республике в 2023г. в сравнении с рядом предшествующих лет. Приведены данные о производстве отдельных видов продукции по республике и территории. </w:t>
      </w:r>
    </w:p>
    <w:p w14:paraId="3E09BA52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«Сельское хозяйство Кыргызской Республики 2019-2023»</w:t>
      </w:r>
    </w:p>
    <w:p w14:paraId="163DBBC6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Приведены статистические </w:t>
      </w:r>
      <w:r w:rsidRPr="0010546C">
        <w:rPr>
          <w:rFonts w:ascii="Times New Roman" w:hAnsi="Times New Roman" w:cs="Times New Roman"/>
          <w:lang w:val="ky-KG"/>
        </w:rPr>
        <w:t>данные</w:t>
      </w:r>
      <w:r w:rsidRPr="0010546C">
        <w:rPr>
          <w:rFonts w:ascii="Times New Roman" w:hAnsi="Times New Roman" w:cs="Times New Roman"/>
        </w:rPr>
        <w:t>, характеризующие</w:t>
      </w:r>
      <w:r w:rsidRPr="0010546C">
        <w:rPr>
          <w:rFonts w:ascii="Times New Roman" w:hAnsi="Times New Roman" w:cs="Times New Roman"/>
          <w:lang w:val="ky-KG"/>
        </w:rPr>
        <w:t xml:space="preserve"> состояние основных отраслей сельского хозяйства</w:t>
      </w:r>
      <w:r w:rsidRPr="0010546C">
        <w:rPr>
          <w:rFonts w:ascii="Times New Roman" w:hAnsi="Times New Roman" w:cs="Times New Roman"/>
        </w:rPr>
        <w:t xml:space="preserve"> республики в 2023г. в сравнении с предыдущими годами. </w:t>
      </w:r>
    </w:p>
    <w:p w14:paraId="5959688E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lastRenderedPageBreak/>
        <w:t>«Инвестиции в Кыргызской Республике 2019-2023»</w:t>
      </w:r>
    </w:p>
    <w:p w14:paraId="560CF051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Представлены статистические данные об инвестиционной и строительной деятельности в республике за 2023г. в сравнении предыдущими годами. </w:t>
      </w:r>
    </w:p>
    <w:p w14:paraId="496C405F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«Потребительский рынок Кыргызской Республики 2019-2023»</w:t>
      </w:r>
    </w:p>
    <w:p w14:paraId="58EE5A65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>Представлены статистические данные о состоянии внутренней торговли в республике и ее регионах, а также методологические пояснения к ним.</w:t>
      </w:r>
    </w:p>
    <w:p w14:paraId="0C651F61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«Информационно-коммуникационные технологии Кыргызской Республики 2019-2023»</w:t>
      </w:r>
    </w:p>
    <w:p w14:paraId="1E7182A3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Содержит анализ использования информационно-коммуникационных технологий юридическими лицами как в целом в республике, так и по ее регионам. В приложениях приведены подробные данные о состоянии ИКТ по формам собственности и видам экономической деятельности. </w:t>
      </w:r>
    </w:p>
    <w:p w14:paraId="03AD7C1D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«Финансы предприятий Кыргызской Республики 2019-2023»</w:t>
      </w:r>
    </w:p>
    <w:p w14:paraId="317F104B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  <w:lang w:val="ky-KG"/>
        </w:rPr>
      </w:pPr>
      <w:r w:rsidRPr="0010546C">
        <w:rPr>
          <w:rFonts w:ascii="Times New Roman" w:hAnsi="Times New Roman" w:cs="Times New Roman"/>
        </w:rPr>
        <w:t xml:space="preserve">Содержит краткий анализ финансовых показателей предприятий реального и финансового секторов экономики. В приложениях приведены подробные данные и методологические пояснения к ним. </w:t>
      </w:r>
    </w:p>
    <w:p w14:paraId="72A0EA14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«Внешняя и взаимная торговля Кыргызской Республики 2019-2023»</w:t>
      </w:r>
    </w:p>
    <w:p w14:paraId="2241037E" w14:textId="77777777" w:rsidR="0010546C" w:rsidRPr="0010546C" w:rsidRDefault="0010546C" w:rsidP="0010546C">
      <w:pPr>
        <w:shd w:val="clear" w:color="auto" w:fill="FFFFFF"/>
        <w:spacing w:after="60"/>
        <w:jc w:val="both"/>
        <w:rPr>
          <w:rFonts w:ascii="Times New Roman" w:hAnsi="Times New Roman" w:cs="Times New Roman"/>
          <w:lang w:val="ky-KG"/>
        </w:rPr>
      </w:pPr>
      <w:r w:rsidRPr="0010546C">
        <w:rPr>
          <w:rFonts w:ascii="Times New Roman" w:hAnsi="Times New Roman" w:cs="Times New Roman"/>
          <w:lang w:val="ky-KG"/>
        </w:rPr>
        <w:t xml:space="preserve">     </w:t>
      </w:r>
      <w:r w:rsidRPr="0010546C">
        <w:rPr>
          <w:rFonts w:ascii="Times New Roman" w:hAnsi="Times New Roman" w:cs="Times New Roman"/>
        </w:rPr>
        <w:t xml:space="preserve">Представлены статистические данные о внешней и взаимной торговле товарами, торговле услугами, индексах цен импорта и экспорта, а также курсы валют. В приложениях приведены подробные статистические данные и методологические пояснения к ним. </w:t>
      </w:r>
    </w:p>
    <w:p w14:paraId="332FC6ED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«Демографический ежегодник Кыргызской Республики</w:t>
      </w:r>
      <w:r w:rsidRPr="0010546C">
        <w:rPr>
          <w:rFonts w:ascii="Times New Roman" w:hAnsi="Times New Roman" w:cs="Times New Roman"/>
          <w:b/>
          <w:lang w:val="ky-KG"/>
        </w:rPr>
        <w:t xml:space="preserve"> 2019-2023</w:t>
      </w:r>
      <w:r w:rsidRPr="0010546C">
        <w:rPr>
          <w:rFonts w:ascii="Times New Roman" w:hAnsi="Times New Roman" w:cs="Times New Roman"/>
          <w:b/>
        </w:rPr>
        <w:t>»</w:t>
      </w:r>
    </w:p>
    <w:p w14:paraId="4AEF36E2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>Содержит данные об административно-территориальном делении</w:t>
      </w:r>
      <w:r w:rsidRPr="0010546C">
        <w:rPr>
          <w:rFonts w:ascii="Times New Roman" w:hAnsi="Times New Roman" w:cs="Times New Roman"/>
          <w:lang w:val="ky-KG"/>
        </w:rPr>
        <w:t xml:space="preserve"> республики</w:t>
      </w:r>
      <w:r w:rsidRPr="0010546C">
        <w:rPr>
          <w:rFonts w:ascii="Times New Roman" w:hAnsi="Times New Roman" w:cs="Times New Roman"/>
        </w:rPr>
        <w:t xml:space="preserve">, изменении численности, половозрастном и национальном составе населения, его размещении по территории </w:t>
      </w:r>
      <w:r w:rsidRPr="0010546C">
        <w:rPr>
          <w:rFonts w:ascii="Times New Roman" w:hAnsi="Times New Roman" w:cs="Times New Roman"/>
          <w:lang w:val="ky-KG"/>
        </w:rPr>
        <w:t>республики</w:t>
      </w:r>
      <w:r w:rsidRPr="0010546C">
        <w:rPr>
          <w:rFonts w:ascii="Times New Roman" w:hAnsi="Times New Roman" w:cs="Times New Roman"/>
        </w:rPr>
        <w:t>, рождаемости и смертности, брачности и разводимости, миграции.</w:t>
      </w:r>
    </w:p>
    <w:p w14:paraId="56194C33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«Уровень жизни населения Кыргызской Республики 2019-2023»</w:t>
      </w:r>
    </w:p>
    <w:p w14:paraId="238D2109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Содержит анализ показателей доходов и расходов населения, бедности, энергетической ценности питания, отслеживаемых Нацстаткомом в соответствии с ежегодно проводимыми обследованиями домохозяйств. Представлены данные о социальном обеспечении населения. В приложениях приведены подробные статистические данные и методологические пояснения к ним. </w:t>
      </w:r>
    </w:p>
    <w:p w14:paraId="78392E4F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«Занятость и безработица»</w:t>
      </w:r>
    </w:p>
    <w:p w14:paraId="44B276F3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Подготовлен по итогам интегрированного выборочного обследования </w:t>
      </w:r>
      <w:r w:rsidRPr="0010546C">
        <w:rPr>
          <w:rFonts w:ascii="Times New Roman" w:hAnsi="Times New Roman" w:cs="Times New Roman"/>
          <w:lang w:val="ky-KG"/>
        </w:rPr>
        <w:t xml:space="preserve">бюджета </w:t>
      </w:r>
      <w:r w:rsidRPr="0010546C">
        <w:rPr>
          <w:rFonts w:ascii="Times New Roman" w:hAnsi="Times New Roman" w:cs="Times New Roman"/>
        </w:rPr>
        <w:t xml:space="preserve">домашних хозяйств и рабочей силы в 2023г. Содержит данные о рабочей силе, занятом и безработном населении с их распределением по территории, полу, уровню образования, видам экономической деятельности, занятиям и др. </w:t>
      </w:r>
    </w:p>
    <w:p w14:paraId="0D8A11A3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«Женщины и мужчины Кыргызской Республики 2019-2023»</w:t>
      </w:r>
    </w:p>
    <w:p w14:paraId="04D34707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</w:rPr>
      </w:pPr>
      <w:r w:rsidRPr="0010546C">
        <w:rPr>
          <w:rFonts w:ascii="Times New Roman" w:hAnsi="Times New Roman" w:cs="Times New Roman"/>
        </w:rPr>
        <w:t xml:space="preserve">В гендерном аспекте представлены данные о численности и структуре населения, продолжительности жизни, заболеваемости, образовании, занятости по видам экономической деятельности, представительстве в органах управления. </w:t>
      </w:r>
    </w:p>
    <w:p w14:paraId="38587C7C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«Окружающая среда в Кыргызской Республике 2019-2023»</w:t>
      </w:r>
    </w:p>
    <w:p w14:paraId="35AC6994" w14:textId="77777777" w:rsidR="0010546C" w:rsidRPr="0010546C" w:rsidRDefault="0010546C" w:rsidP="0010546C">
      <w:pPr>
        <w:spacing w:after="60"/>
        <w:ind w:firstLine="720"/>
        <w:jc w:val="both"/>
        <w:rPr>
          <w:rFonts w:ascii="Times New Roman" w:hAnsi="Times New Roman" w:cs="Times New Roman"/>
          <w:lang w:val="ky-KG"/>
        </w:rPr>
      </w:pPr>
      <w:r w:rsidRPr="0010546C">
        <w:rPr>
          <w:rFonts w:ascii="Times New Roman" w:hAnsi="Times New Roman" w:cs="Times New Roman"/>
        </w:rPr>
        <w:t xml:space="preserve">Содержит информацию, характеризующую состояние природных ресурсов и окружающей среды, показатели экологического воздействия на нее, а также мероприятия по ее защите. </w:t>
      </w:r>
    </w:p>
    <w:p w14:paraId="325B2603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outlineLvl w:val="6"/>
        <w:rPr>
          <w:rFonts w:ascii="Times New Roman" w:hAnsi="Times New Roman" w:cs="Times New Roman"/>
          <w:b/>
        </w:rPr>
      </w:pPr>
      <w:r w:rsidRPr="0010546C">
        <w:rPr>
          <w:rFonts w:ascii="Times New Roman" w:hAnsi="Times New Roman" w:cs="Times New Roman"/>
          <w:b/>
        </w:rPr>
        <w:t>«Правонарушения и правопорядок в Кыргызской Республике»</w:t>
      </w:r>
    </w:p>
    <w:p w14:paraId="6DCE135C" w14:textId="77777777" w:rsidR="0010546C" w:rsidRPr="0010546C" w:rsidRDefault="0010546C" w:rsidP="0010546C">
      <w:pPr>
        <w:shd w:val="clear" w:color="auto" w:fill="FFFFFF"/>
        <w:spacing w:after="60"/>
        <w:ind w:firstLine="720"/>
        <w:jc w:val="both"/>
        <w:rPr>
          <w:rFonts w:ascii="Times New Roman" w:hAnsi="Times New Roman" w:cs="Times New Roman"/>
          <w:lang w:val="ky-KG"/>
        </w:rPr>
      </w:pPr>
      <w:r w:rsidRPr="0010546C">
        <w:rPr>
          <w:rFonts w:ascii="Times New Roman" w:hAnsi="Times New Roman" w:cs="Times New Roman"/>
          <w:lang w:val="ky-KG"/>
        </w:rPr>
        <w:t>Содержит статистические данные за 201</w:t>
      </w:r>
      <w:r w:rsidRPr="0010546C">
        <w:rPr>
          <w:rFonts w:ascii="Times New Roman" w:hAnsi="Times New Roman" w:cs="Times New Roman"/>
        </w:rPr>
        <w:t>9</w:t>
      </w:r>
      <w:r w:rsidRPr="0010546C">
        <w:rPr>
          <w:rFonts w:ascii="Times New Roman" w:hAnsi="Times New Roman" w:cs="Times New Roman"/>
          <w:lang w:val="ky-KG"/>
        </w:rPr>
        <w:t>-20</w:t>
      </w:r>
      <w:r w:rsidRPr="0010546C">
        <w:rPr>
          <w:rFonts w:ascii="Times New Roman" w:hAnsi="Times New Roman" w:cs="Times New Roman"/>
        </w:rPr>
        <w:t>23</w:t>
      </w:r>
      <w:r w:rsidRPr="0010546C">
        <w:rPr>
          <w:rFonts w:ascii="Times New Roman" w:hAnsi="Times New Roman" w:cs="Times New Roman"/>
          <w:lang w:val="ky-KG"/>
        </w:rPr>
        <w:t xml:space="preserve"> годы, характеризующие основные показатели правонарушений и правопорядка в Кыргызской Республике, включая торговлю людьми, преступления в отношении женщин и несовершеннолетних, семейного насилия, а также данные исследования в виктимологии.</w:t>
      </w:r>
    </w:p>
    <w:p w14:paraId="280FADBF" w14:textId="77777777" w:rsidR="008667AA" w:rsidRPr="008667AA" w:rsidRDefault="00AC454F" w:rsidP="008667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8667AA" w:rsidRPr="008667AA">
        <w:rPr>
          <w:rFonts w:ascii="Times New Roman" w:hAnsi="Times New Roman" w:cs="Times New Roman"/>
          <w:b/>
          <w:sz w:val="28"/>
          <w:szCs w:val="28"/>
        </w:rPr>
        <w:t>Предисловие</w:t>
      </w:r>
    </w:p>
    <w:p w14:paraId="7C894BA1" w14:textId="77777777" w:rsidR="008667AA" w:rsidRPr="008667AA" w:rsidRDefault="008667AA" w:rsidP="008667AA">
      <w:pPr>
        <w:rPr>
          <w:rFonts w:ascii="Times New Roman" w:hAnsi="Times New Roman" w:cs="Times New Roman"/>
          <w:b/>
          <w:sz w:val="28"/>
          <w:szCs w:val="28"/>
        </w:rPr>
      </w:pPr>
    </w:p>
    <w:p w14:paraId="3A275820" w14:textId="3877CBD5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 xml:space="preserve">Статистический </w:t>
      </w:r>
      <w:r w:rsidR="0002349E">
        <w:rPr>
          <w:rFonts w:ascii="Times New Roman" w:hAnsi="Times New Roman" w:cs="Times New Roman"/>
          <w:sz w:val="24"/>
          <w:szCs w:val="24"/>
        </w:rPr>
        <w:t>сборник</w:t>
      </w:r>
      <w:r w:rsidRPr="008667AA">
        <w:rPr>
          <w:rFonts w:ascii="Times New Roman" w:hAnsi="Times New Roman" w:cs="Times New Roman"/>
          <w:sz w:val="24"/>
          <w:szCs w:val="24"/>
        </w:rPr>
        <w:t xml:space="preserve"> содержит таблицы «Ресурсы - Использование»</w:t>
      </w:r>
      <w:r w:rsidR="004B6574">
        <w:rPr>
          <w:rFonts w:ascii="Times New Roman" w:hAnsi="Times New Roman" w:cs="Times New Roman"/>
          <w:sz w:val="24"/>
          <w:szCs w:val="24"/>
        </w:rPr>
        <w:t xml:space="preserve"> (ТРИ)</w:t>
      </w:r>
      <w:r w:rsidRPr="008667AA">
        <w:rPr>
          <w:rFonts w:ascii="Times New Roman" w:hAnsi="Times New Roman" w:cs="Times New Roman"/>
          <w:sz w:val="24"/>
          <w:szCs w:val="24"/>
        </w:rPr>
        <w:t>, разработанны</w:t>
      </w:r>
      <w:r w:rsidR="004B6574">
        <w:rPr>
          <w:rFonts w:ascii="Times New Roman" w:hAnsi="Times New Roman" w:cs="Times New Roman"/>
          <w:sz w:val="24"/>
          <w:szCs w:val="24"/>
        </w:rPr>
        <w:t>е</w:t>
      </w:r>
      <w:r w:rsidRPr="008667AA">
        <w:rPr>
          <w:rFonts w:ascii="Times New Roman" w:hAnsi="Times New Roman" w:cs="Times New Roman"/>
          <w:sz w:val="24"/>
          <w:szCs w:val="24"/>
        </w:rPr>
        <w:t xml:space="preserve"> в соответствии с методологическими принципами и стандартами Системы национальных счетов, отражающих потоки товаров и услуг в экономике </w:t>
      </w:r>
      <w:r w:rsidR="0002349E">
        <w:rPr>
          <w:rFonts w:ascii="Times New Roman" w:hAnsi="Times New Roman" w:cs="Times New Roman"/>
          <w:sz w:val="24"/>
          <w:szCs w:val="24"/>
        </w:rPr>
        <w:t xml:space="preserve">Кыргызской </w:t>
      </w:r>
      <w:r w:rsidRPr="008667AA">
        <w:rPr>
          <w:rFonts w:ascii="Times New Roman" w:hAnsi="Times New Roman" w:cs="Times New Roman"/>
          <w:sz w:val="24"/>
          <w:szCs w:val="24"/>
        </w:rPr>
        <w:t>Республики за 20</w:t>
      </w:r>
      <w:r w:rsidR="00D955C7">
        <w:rPr>
          <w:rFonts w:ascii="Times New Roman" w:hAnsi="Times New Roman" w:cs="Times New Roman"/>
          <w:sz w:val="24"/>
          <w:szCs w:val="24"/>
        </w:rPr>
        <w:t>2</w:t>
      </w:r>
      <w:r w:rsidR="00B04524">
        <w:rPr>
          <w:rFonts w:ascii="Times New Roman" w:hAnsi="Times New Roman" w:cs="Times New Roman"/>
          <w:sz w:val="24"/>
          <w:szCs w:val="24"/>
        </w:rPr>
        <w:t>2</w:t>
      </w:r>
      <w:r w:rsidRPr="008667AA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126C8830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 xml:space="preserve">Взаимосвязанные таблицы «Ресурсы - Использование», </w:t>
      </w:r>
      <w:r w:rsidR="00817F9F" w:rsidRPr="008667AA">
        <w:rPr>
          <w:rFonts w:ascii="Times New Roman" w:hAnsi="Times New Roman" w:cs="Times New Roman"/>
          <w:sz w:val="24"/>
          <w:szCs w:val="24"/>
        </w:rPr>
        <w:t>представленн</w:t>
      </w:r>
      <w:r w:rsidR="00817F9F">
        <w:rPr>
          <w:rFonts w:ascii="Times New Roman" w:hAnsi="Times New Roman" w:cs="Times New Roman"/>
          <w:sz w:val="24"/>
          <w:szCs w:val="24"/>
        </w:rPr>
        <w:t>ые</w:t>
      </w:r>
      <w:r w:rsidRPr="008667AA">
        <w:rPr>
          <w:rFonts w:ascii="Times New Roman" w:hAnsi="Times New Roman" w:cs="Times New Roman"/>
          <w:sz w:val="24"/>
          <w:szCs w:val="24"/>
        </w:rPr>
        <w:t xml:space="preserve"> в форме матриц, отражают как создание ресурсов в виде различных товаров и услуг, источником которых является внутреннее производство и импорт, так и распределение этих ресурсов между различными компонентами спроса – промежуточного и конечного.  Основной принцип при согласовании этих таблиц состоит в том, что общее количество ресурса продукта должно равняться общему объему его использования, измеренных по одному типу цен. Для достижения данной цели таблица ресурсов содержит корректировочные статьи, такие как торговые, транспортные наценки и чистые налоги на продукты, обеспечивающие переход от основных цен к ценам покупателей, а также корректировку СИФ/ФОБ для импортной продукции. Выходная матрица отражает информацию по 38 видам экономической деятельности, представленны</w:t>
      </w:r>
      <w:r w:rsidR="004B6574">
        <w:rPr>
          <w:rFonts w:ascii="Times New Roman" w:hAnsi="Times New Roman" w:cs="Times New Roman"/>
          <w:sz w:val="24"/>
          <w:szCs w:val="24"/>
        </w:rPr>
        <w:t>м</w:t>
      </w:r>
      <w:r w:rsidRPr="008667AA">
        <w:rPr>
          <w:rFonts w:ascii="Times New Roman" w:hAnsi="Times New Roman" w:cs="Times New Roman"/>
          <w:sz w:val="24"/>
          <w:szCs w:val="24"/>
        </w:rPr>
        <w:t xml:space="preserve"> 38 группами товаров и услуг.</w:t>
      </w:r>
    </w:p>
    <w:p w14:paraId="68B154A1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>В состав публикации включен комплекс таблиц:</w:t>
      </w:r>
    </w:p>
    <w:p w14:paraId="7608915B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BD4D57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667AA">
        <w:rPr>
          <w:rFonts w:ascii="Times New Roman" w:hAnsi="Times New Roman" w:cs="Times New Roman"/>
          <w:sz w:val="24"/>
          <w:szCs w:val="24"/>
        </w:rPr>
        <w:t>ТР</w:t>
      </w:r>
      <w:r w:rsidRPr="008667AA">
        <w:rPr>
          <w:rFonts w:ascii="Times New Roman" w:hAnsi="Times New Roman" w:cs="Times New Roman"/>
          <w:sz w:val="24"/>
          <w:szCs w:val="24"/>
        </w:rPr>
        <w:tab/>
        <w:t xml:space="preserve">       Таблица ресурсов и использования товаров и услуг</w:t>
      </w:r>
    </w:p>
    <w:p w14:paraId="164CD10F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8667AA">
        <w:rPr>
          <w:rFonts w:ascii="Times New Roman" w:hAnsi="Times New Roman" w:cs="Times New Roman"/>
          <w:sz w:val="24"/>
          <w:szCs w:val="24"/>
        </w:rPr>
        <w:t>ТИцп</w:t>
      </w:r>
      <w:proofErr w:type="spellEnd"/>
      <w:r w:rsidRPr="008667AA">
        <w:rPr>
          <w:rFonts w:ascii="Times New Roman" w:hAnsi="Times New Roman" w:cs="Times New Roman"/>
          <w:sz w:val="24"/>
          <w:szCs w:val="24"/>
        </w:rPr>
        <w:t xml:space="preserve">    Таблица использования товаров и услуг в ценах покупателей</w:t>
      </w:r>
    </w:p>
    <w:p w14:paraId="1BFCE6BF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8667AA">
        <w:rPr>
          <w:rFonts w:ascii="Times New Roman" w:hAnsi="Times New Roman" w:cs="Times New Roman"/>
          <w:sz w:val="24"/>
          <w:szCs w:val="24"/>
        </w:rPr>
        <w:t>ТИоц</w:t>
      </w:r>
      <w:proofErr w:type="spellEnd"/>
      <w:r w:rsidRPr="008667AA">
        <w:rPr>
          <w:rFonts w:ascii="Times New Roman" w:hAnsi="Times New Roman" w:cs="Times New Roman"/>
          <w:sz w:val="24"/>
          <w:szCs w:val="24"/>
        </w:rPr>
        <w:t xml:space="preserve">     </w:t>
      </w:r>
      <w:r w:rsidR="006E0AC7">
        <w:rPr>
          <w:rFonts w:ascii="Times New Roman" w:hAnsi="Times New Roman" w:cs="Times New Roman"/>
          <w:sz w:val="24"/>
          <w:szCs w:val="24"/>
        </w:rPr>
        <w:t>Т</w:t>
      </w:r>
      <w:r w:rsidRPr="008667AA">
        <w:rPr>
          <w:rFonts w:ascii="Times New Roman" w:hAnsi="Times New Roman" w:cs="Times New Roman"/>
          <w:sz w:val="24"/>
          <w:szCs w:val="24"/>
        </w:rPr>
        <w:t>аблица использования товаров и услуг в основных ценах</w:t>
      </w:r>
    </w:p>
    <w:p w14:paraId="502CED00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>4.  М-</w:t>
      </w:r>
      <w:proofErr w:type="spellStart"/>
      <w:proofErr w:type="gramStart"/>
      <w:r w:rsidR="00817F9F" w:rsidRPr="008667AA">
        <w:rPr>
          <w:rFonts w:ascii="Times New Roman" w:hAnsi="Times New Roman" w:cs="Times New Roman"/>
          <w:sz w:val="24"/>
          <w:szCs w:val="24"/>
        </w:rPr>
        <w:t>отеч</w:t>
      </w:r>
      <w:proofErr w:type="spellEnd"/>
      <w:r w:rsidR="00817F9F" w:rsidRPr="008667AA">
        <w:rPr>
          <w:rFonts w:ascii="Times New Roman" w:hAnsi="Times New Roman" w:cs="Times New Roman"/>
          <w:sz w:val="24"/>
          <w:szCs w:val="24"/>
        </w:rPr>
        <w:t xml:space="preserve"> </w:t>
      </w:r>
      <w:r w:rsidR="00817F9F">
        <w:rPr>
          <w:rFonts w:ascii="Times New Roman" w:hAnsi="Times New Roman" w:cs="Times New Roman"/>
          <w:sz w:val="24"/>
          <w:szCs w:val="24"/>
        </w:rPr>
        <w:t xml:space="preserve"> Таблица</w:t>
      </w:r>
      <w:proofErr w:type="gramEnd"/>
      <w:r w:rsidRPr="008667AA">
        <w:rPr>
          <w:rFonts w:ascii="Times New Roman" w:hAnsi="Times New Roman" w:cs="Times New Roman"/>
          <w:sz w:val="24"/>
          <w:szCs w:val="24"/>
        </w:rPr>
        <w:t xml:space="preserve"> использования отечественной продукции в основных ценах</w:t>
      </w:r>
    </w:p>
    <w:p w14:paraId="668CFB01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>5.  М-</w:t>
      </w:r>
      <w:proofErr w:type="spellStart"/>
      <w:r w:rsidRPr="008667AA">
        <w:rPr>
          <w:rFonts w:ascii="Times New Roman" w:hAnsi="Times New Roman" w:cs="Times New Roman"/>
          <w:sz w:val="24"/>
          <w:szCs w:val="24"/>
        </w:rPr>
        <w:t>имп</w:t>
      </w:r>
      <w:proofErr w:type="spellEnd"/>
      <w:r w:rsidRPr="008667AA">
        <w:rPr>
          <w:rFonts w:ascii="Times New Roman" w:hAnsi="Times New Roman" w:cs="Times New Roman"/>
          <w:sz w:val="24"/>
          <w:szCs w:val="24"/>
        </w:rPr>
        <w:t xml:space="preserve">   Таблица использования импортной продукции</w:t>
      </w:r>
    </w:p>
    <w:p w14:paraId="498645AE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>6.  М-</w:t>
      </w:r>
      <w:proofErr w:type="spellStart"/>
      <w:r w:rsidRPr="008667AA">
        <w:rPr>
          <w:rFonts w:ascii="Times New Roman" w:hAnsi="Times New Roman" w:cs="Times New Roman"/>
          <w:sz w:val="24"/>
          <w:szCs w:val="24"/>
        </w:rPr>
        <w:t>ттн</w:t>
      </w:r>
      <w:proofErr w:type="spellEnd"/>
      <w:r w:rsidRPr="008667AA">
        <w:rPr>
          <w:rFonts w:ascii="Times New Roman" w:hAnsi="Times New Roman" w:cs="Times New Roman"/>
          <w:sz w:val="24"/>
          <w:szCs w:val="24"/>
        </w:rPr>
        <w:t xml:space="preserve">    Таблица торгово-транспортных наценок</w:t>
      </w:r>
    </w:p>
    <w:p w14:paraId="3F2C08C4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>7.  М-</w:t>
      </w:r>
      <w:proofErr w:type="spellStart"/>
      <w:r w:rsidRPr="008667AA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8667AA">
        <w:rPr>
          <w:rFonts w:ascii="Times New Roman" w:hAnsi="Times New Roman" w:cs="Times New Roman"/>
          <w:sz w:val="24"/>
          <w:szCs w:val="24"/>
        </w:rPr>
        <w:t xml:space="preserve">      Таблица налогов (за вычетом субсидий) на продукты</w:t>
      </w:r>
    </w:p>
    <w:p w14:paraId="175917E7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ab/>
      </w:r>
      <w:r w:rsidRPr="008667AA">
        <w:rPr>
          <w:rFonts w:ascii="Times New Roman" w:hAnsi="Times New Roman" w:cs="Times New Roman"/>
          <w:sz w:val="24"/>
          <w:szCs w:val="24"/>
        </w:rPr>
        <w:tab/>
      </w:r>
    </w:p>
    <w:p w14:paraId="4FF6C472" w14:textId="77777777" w:rsidR="00855B2E" w:rsidRPr="00855B2E" w:rsidRDefault="00855B2E" w:rsidP="00855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B2E">
        <w:rPr>
          <w:rFonts w:ascii="Times New Roman" w:hAnsi="Times New Roman" w:cs="Times New Roman"/>
          <w:sz w:val="24"/>
          <w:szCs w:val="24"/>
        </w:rPr>
        <w:t>ТРИ позволяют производить подробный анализ потоков товаров и услуг в экономике путем сопоставления и оценки данных, полученных из разных источников. В ТРИ представлены: с одной стороны - перечень товаров и услуг, произведенных на местных предприятиях, а также импортированных</w:t>
      </w:r>
      <w:r w:rsidR="004B6574">
        <w:rPr>
          <w:rFonts w:ascii="Times New Roman" w:hAnsi="Times New Roman" w:cs="Times New Roman"/>
          <w:sz w:val="24"/>
          <w:szCs w:val="24"/>
        </w:rPr>
        <w:t>,</w:t>
      </w:r>
      <w:r w:rsidRPr="00855B2E">
        <w:rPr>
          <w:rFonts w:ascii="Times New Roman" w:hAnsi="Times New Roman" w:cs="Times New Roman"/>
          <w:sz w:val="24"/>
          <w:szCs w:val="24"/>
        </w:rPr>
        <w:t xml:space="preserve"> с другой стороны - направления использования товаров и услуг на внутреннем рынке и их экспорт в другие страны. </w:t>
      </w:r>
    </w:p>
    <w:p w14:paraId="48DB26D9" w14:textId="77777777" w:rsidR="00855B2E" w:rsidRPr="00855B2E" w:rsidRDefault="00855B2E" w:rsidP="00855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B2E">
        <w:rPr>
          <w:rFonts w:ascii="Times New Roman" w:hAnsi="Times New Roman" w:cs="Times New Roman"/>
          <w:sz w:val="24"/>
          <w:szCs w:val="24"/>
        </w:rPr>
        <w:t>В процессе построения таблиц проявляются несоответствия и возникает необходимость корректировки существующих оценок, как в части производства продуктов, так и в части их использования. Это позволяет улучшить оценку валового внутреннего продукта страны и его компонентов.</w:t>
      </w:r>
    </w:p>
    <w:p w14:paraId="1A6E4015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9D12AA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>Публикация подготовлена сотрудниками Управления экономической статистики и национальных счетов Национального статистического комитета Кыргызской Республики.</w:t>
      </w:r>
    </w:p>
    <w:p w14:paraId="2EE1BD9B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339F7A" w14:textId="77777777" w:rsidR="008667AA" w:rsidRPr="008667AA" w:rsidRDefault="00AC454F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7AA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879DFB0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875103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3B8D0D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9EDE99" w14:textId="77777777" w:rsidR="008667AA" w:rsidRP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CE7A3D" w14:textId="77777777" w:rsidR="008667AA" w:rsidRDefault="008667AA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3423CC" w14:textId="77777777" w:rsidR="007229B3" w:rsidRPr="008667AA" w:rsidRDefault="007229B3" w:rsidP="0086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4DEDF9" w14:textId="77777777" w:rsidR="0011195E" w:rsidRPr="00AC454F" w:rsidRDefault="00AC454F" w:rsidP="008667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11195E" w:rsidRPr="00AC454F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</w:p>
    <w:p w14:paraId="27AF5163" w14:textId="535C0598" w:rsidR="0011195E" w:rsidRPr="00AC454F" w:rsidRDefault="004E29A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Публикационные</w:t>
      </w:r>
      <w:r w:rsidR="0011195E" w:rsidRPr="00AC454F">
        <w:rPr>
          <w:rFonts w:ascii="Times New Roman" w:hAnsi="Times New Roman" w:cs="Times New Roman"/>
          <w:sz w:val="24"/>
          <w:szCs w:val="24"/>
        </w:rPr>
        <w:t xml:space="preserve"> таблицы ТРИ (Ресурсы-</w:t>
      </w:r>
      <w:r w:rsidRPr="00AC454F">
        <w:rPr>
          <w:rFonts w:ascii="Times New Roman" w:hAnsi="Times New Roman" w:cs="Times New Roman"/>
          <w:sz w:val="24"/>
          <w:szCs w:val="24"/>
        </w:rPr>
        <w:t>Использование)</w:t>
      </w:r>
      <w:r w:rsidRPr="004E29AB">
        <w:t xml:space="preserve"> </w:t>
      </w:r>
      <w:r w:rsidRPr="004E29AB">
        <w:rPr>
          <w:rFonts w:ascii="Times New Roman" w:hAnsi="Times New Roman" w:cs="Times New Roman"/>
          <w:sz w:val="24"/>
          <w:szCs w:val="24"/>
        </w:rPr>
        <w:t>сформированы из 38 товаров и услуг и 38 видов экономической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29AB">
        <w:rPr>
          <w:rFonts w:ascii="Times New Roman" w:hAnsi="Times New Roman" w:cs="Times New Roman"/>
          <w:sz w:val="24"/>
          <w:szCs w:val="24"/>
        </w:rPr>
        <w:t xml:space="preserve"> </w:t>
      </w:r>
      <w:r w:rsidR="00862E73">
        <w:rPr>
          <w:rFonts w:ascii="Times New Roman" w:hAnsi="Times New Roman" w:cs="Times New Roman"/>
          <w:sz w:val="24"/>
          <w:szCs w:val="24"/>
        </w:rPr>
        <w:t>на базе единовременного обследования, проведенного в 2016</w:t>
      </w:r>
      <w:r w:rsidR="00B04524">
        <w:rPr>
          <w:rFonts w:ascii="Times New Roman" w:hAnsi="Times New Roman" w:cs="Times New Roman"/>
          <w:sz w:val="24"/>
          <w:szCs w:val="24"/>
        </w:rPr>
        <w:t xml:space="preserve"> и 2022</w:t>
      </w:r>
      <w:r w:rsidR="00862E73">
        <w:rPr>
          <w:rFonts w:ascii="Times New Roman" w:hAnsi="Times New Roman" w:cs="Times New Roman"/>
          <w:sz w:val="24"/>
          <w:szCs w:val="24"/>
        </w:rPr>
        <w:t xml:space="preserve"> год</w:t>
      </w:r>
      <w:r w:rsidR="00B04524">
        <w:rPr>
          <w:rFonts w:ascii="Times New Roman" w:hAnsi="Times New Roman" w:cs="Times New Roman"/>
          <w:sz w:val="24"/>
          <w:szCs w:val="24"/>
        </w:rPr>
        <w:t>ах</w:t>
      </w:r>
      <w:r w:rsidR="00862E73">
        <w:rPr>
          <w:rFonts w:ascii="Times New Roman" w:hAnsi="Times New Roman" w:cs="Times New Roman"/>
          <w:sz w:val="24"/>
          <w:szCs w:val="24"/>
        </w:rPr>
        <w:t>.</w:t>
      </w:r>
      <w:r w:rsidR="0011195E" w:rsidRPr="00AC454F">
        <w:rPr>
          <w:rFonts w:ascii="Times New Roman" w:hAnsi="Times New Roman" w:cs="Times New Roman"/>
          <w:sz w:val="24"/>
          <w:szCs w:val="24"/>
        </w:rPr>
        <w:t xml:space="preserve"> Таблицы Ресурсы- Использование (ТРИ) состоят из двух связанных таблиц:</w:t>
      </w:r>
    </w:p>
    <w:p w14:paraId="0BD2026F" w14:textId="77777777" w:rsidR="0011195E" w:rsidRPr="008667AA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AA">
        <w:rPr>
          <w:rFonts w:ascii="Times New Roman" w:hAnsi="Times New Roman" w:cs="Times New Roman"/>
          <w:b/>
          <w:sz w:val="24"/>
          <w:szCs w:val="24"/>
        </w:rPr>
        <w:t>Таблица ресурсов</w:t>
      </w:r>
    </w:p>
    <w:p w14:paraId="12B40A09" w14:textId="77777777" w:rsidR="0011195E" w:rsidRPr="008667AA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AA">
        <w:rPr>
          <w:rFonts w:ascii="Times New Roman" w:hAnsi="Times New Roman" w:cs="Times New Roman"/>
          <w:b/>
          <w:sz w:val="24"/>
          <w:szCs w:val="24"/>
        </w:rPr>
        <w:t>Таблица использования</w:t>
      </w:r>
    </w:p>
    <w:p w14:paraId="1FF1A71B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 xml:space="preserve">В Таблице ресурсов </w:t>
      </w:r>
      <w:r w:rsidR="00FA17EE" w:rsidRPr="00AC454F">
        <w:rPr>
          <w:rFonts w:ascii="Times New Roman" w:hAnsi="Times New Roman" w:cs="Times New Roman"/>
          <w:sz w:val="24"/>
          <w:szCs w:val="24"/>
        </w:rPr>
        <w:t>описывается,</w:t>
      </w:r>
      <w:r w:rsidRPr="00AC454F">
        <w:rPr>
          <w:rFonts w:ascii="Times New Roman" w:hAnsi="Times New Roman" w:cs="Times New Roman"/>
          <w:sz w:val="24"/>
          <w:szCs w:val="24"/>
        </w:rPr>
        <w:t xml:space="preserve"> как товары и услуги становятся доступными в стране за определенный период времени. Продукты производятся отечественной промышленностью или импортируются.</w:t>
      </w:r>
    </w:p>
    <w:p w14:paraId="18863A87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47441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>В Таблице использования показывается, как товары и услуги используются в стране за определенный период времени. Продукты могут использоваться как в качестве промежуточного потребления, так и в качестве конечного использования.</w:t>
      </w:r>
    </w:p>
    <w:p w14:paraId="7B8C49DF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0C92FF" w14:textId="77777777" w:rsidR="0011195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>Кроме того, таблицы ТРИ отражают доход, полученный в процессе производства.</w:t>
      </w:r>
    </w:p>
    <w:p w14:paraId="716FE8A5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 xml:space="preserve">Таблицы составлены в основных ценах и ценах покупателя. В таблице ресурсов в основных ценах предложение отечественных товаров и услуг складывается из выпуска рыночной, другой (прочей) нерыночной продукции, товаров и услуг для собственного потребления и отличается от общего объема предложения в национальной экономике на величину импорта товаров и услуг, транспортных, торгово-посреднических наценок и </w:t>
      </w:r>
      <w:r w:rsidR="00AC454F" w:rsidRPr="00AC454F">
        <w:rPr>
          <w:rFonts w:ascii="Times New Roman" w:hAnsi="Times New Roman" w:cs="Times New Roman"/>
          <w:sz w:val="24"/>
          <w:szCs w:val="24"/>
        </w:rPr>
        <w:t>налогов,</w:t>
      </w:r>
      <w:r w:rsidRPr="00AC454F">
        <w:rPr>
          <w:rFonts w:ascii="Times New Roman" w:hAnsi="Times New Roman" w:cs="Times New Roman"/>
          <w:sz w:val="24"/>
          <w:szCs w:val="24"/>
        </w:rPr>
        <w:t xml:space="preserve"> и субсидий на продукты.</w:t>
      </w:r>
    </w:p>
    <w:p w14:paraId="66B098D0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D01FE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>Таблица использования содержит информацию о промежуточном потреблении и конечном использовании и распадается на три блока. Первый квадрант характеризует межотраслевые связи в разрезе выделенных группировок товаров и услуг, где по столбцам отражаются затраты на производство продукции в отраслях, в строках - использование товаров и услуг на производство продукции в разрезе отраслей. Второй квадрант характеризует конечный спрос по его функциональным элементам (расходам на конечное потребление, валовое накопление, экспорт в разрезе выделенных группировок товаров и услуг). Третий квадрант отражает компоненты валового внутреннего продукта (оплату труда, валовую прибыль, валовой смешанный доход, другие налоги на производство, другие субсидии на производство) в разрезе выделенных отраслей. В таблице использования потребленные ресурсы в ценах покупателей в пределах первого и второго квадранта отражаются по стоимости их приобретения, т. е. включая торгово-транспортные наценки и налоги за вычетом субсидий. Итоги по столбцам в каждой отрасли как сумма показателей первого и третьего квадранта дают выпуск отрасли в основных ценах. Для обеспечения согласования показателей выпуска в основных ценах с использованием ресурсов в ценах покупателей, в таблице ресурсов выделены специальные столбцы, в которых показаны транспортные и торгово-посреднические наценки, налоги и субсидии на продукты.</w:t>
      </w:r>
    </w:p>
    <w:p w14:paraId="7185873A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825772" w14:textId="77777777" w:rsidR="00862E73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>В расчетах таблиц «Ресурсы - Использование» показатели выпуска, промежуточного потребления и прироста материальных оборотных средств исчисляются без холдинговой прибыли (убытка), представляющей ту величину стоимости, которая образовалась в результате изменения цен на продукцию за период нахождения ее в запасах.</w:t>
      </w:r>
    </w:p>
    <w:p w14:paraId="1698DF98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619917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lastRenderedPageBreak/>
        <w:t>Товары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это материальные объекты, на которые существует спрос, и могут быть установлены права собственности.</w:t>
      </w:r>
    </w:p>
    <w:p w14:paraId="39E763C6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3AD7AF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Услуги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это результат разнородной деятельности, ведущей к изменению состояния единиц, потребляющих эти услуги. Услуги не могут принимать форму материальных объектов. Момент завершения производства услуг совпадает с моментом предоставления этих услуг потребителям. </w:t>
      </w:r>
    </w:p>
    <w:p w14:paraId="6DF0FED7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70FD43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Продукция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</w:t>
      </w:r>
      <w:r w:rsidR="00B61725">
        <w:rPr>
          <w:rFonts w:ascii="Times New Roman" w:hAnsi="Times New Roman" w:cs="Times New Roman"/>
          <w:sz w:val="24"/>
          <w:szCs w:val="24"/>
        </w:rPr>
        <w:t>в</w:t>
      </w:r>
      <w:r w:rsidRPr="00AC454F">
        <w:rPr>
          <w:rFonts w:ascii="Times New Roman" w:hAnsi="Times New Roman" w:cs="Times New Roman"/>
          <w:sz w:val="24"/>
          <w:szCs w:val="24"/>
        </w:rPr>
        <w:t xml:space="preserve"> состав продукции включаются только товары и услуги, производимые предприятием и используемые затем за пределами этого предприятия.</w:t>
      </w:r>
    </w:p>
    <w:p w14:paraId="6BB9A650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B0BF05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Рыночная продукция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это продукция, которая продается или иным образом реализуется на рынке по экономически значимым ценам.</w:t>
      </w:r>
    </w:p>
    <w:p w14:paraId="249A7D97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9CE7D3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Другая (прочая) нерыночная продукция</w:t>
      </w:r>
      <w:r w:rsidRPr="00AC454F">
        <w:rPr>
          <w:rFonts w:ascii="Times New Roman" w:hAnsi="Times New Roman" w:cs="Times New Roman"/>
          <w:sz w:val="24"/>
          <w:szCs w:val="24"/>
        </w:rPr>
        <w:t xml:space="preserve"> охватывает товары и услуги индивидуального или коллективного характера, предоставляемые институциональным единицам или обществу в целом бесплатно или по ценам, не являющимися экономически значимыми.</w:t>
      </w:r>
    </w:p>
    <w:p w14:paraId="47CAABB6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766EA8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Продукция для собственного конечного использования</w:t>
      </w:r>
      <w:r w:rsidRPr="00AC454F">
        <w:rPr>
          <w:rFonts w:ascii="Times New Roman" w:hAnsi="Times New Roman" w:cs="Times New Roman"/>
          <w:sz w:val="24"/>
          <w:szCs w:val="24"/>
        </w:rPr>
        <w:t xml:space="preserve"> представляет собой товары и услуги, которые производятся для конечного потребления или накопления основного капитала на предприятиях, на которых она производится.</w:t>
      </w:r>
    </w:p>
    <w:p w14:paraId="7E488AFF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7FF72C" w14:textId="584BC11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 xml:space="preserve">Выпуск </w:t>
      </w:r>
      <w:r w:rsidRPr="00AC454F">
        <w:rPr>
          <w:rFonts w:ascii="Times New Roman" w:hAnsi="Times New Roman" w:cs="Times New Roman"/>
          <w:sz w:val="24"/>
          <w:szCs w:val="24"/>
        </w:rPr>
        <w:t>продукции представляет собой суммарную стоимость товаров и услуг, произведенных в экономике в отчетном периоде</w:t>
      </w:r>
      <w:r w:rsidR="005314DB">
        <w:rPr>
          <w:rFonts w:ascii="Times New Roman" w:hAnsi="Times New Roman" w:cs="Times New Roman"/>
          <w:sz w:val="24"/>
          <w:szCs w:val="24"/>
        </w:rPr>
        <w:t>.</w:t>
      </w:r>
    </w:p>
    <w:p w14:paraId="1E2DB316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3A5283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Отрасль</w:t>
      </w:r>
      <w:r w:rsidRPr="00AC454F">
        <w:rPr>
          <w:rFonts w:ascii="Times New Roman" w:hAnsi="Times New Roman" w:cs="Times New Roman"/>
          <w:sz w:val="24"/>
          <w:szCs w:val="24"/>
        </w:rPr>
        <w:t xml:space="preserve"> образуется из группы предприятий, занимающихся одним и тем же видом деятельности. </w:t>
      </w:r>
    </w:p>
    <w:p w14:paraId="4B8BFE5E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7C4B46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Выпуск отрасли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это общая стоимость всей продукции, произведенной в данной отрасли, включая основную и вторичную продукцию.</w:t>
      </w:r>
    </w:p>
    <w:p w14:paraId="40BA2BB6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60948B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Основная цена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цена, получаемая производителем за единицу товара или услуги, исключая любые подлежащие уплате налоги на продукты и включая субсидии на продукты (кроме субсидий на импорт).</w:t>
      </w:r>
    </w:p>
    <w:p w14:paraId="44D6BF5C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2F89B7" w14:textId="77777777" w:rsidR="0011195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Цена покупателя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это сумма, уплачиваемая покупателем за поставку товара или услуги в установленные покупателем сроки и месте. Включает следующие элементы:</w:t>
      </w:r>
    </w:p>
    <w:p w14:paraId="73C2F690" w14:textId="77777777" w:rsidR="0011195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>-основная цена товара или услуги;</w:t>
      </w:r>
    </w:p>
    <w:p w14:paraId="1979DE49" w14:textId="77777777" w:rsidR="0011195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>-торгово-транспортные наценки;</w:t>
      </w:r>
    </w:p>
    <w:p w14:paraId="7351669D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 xml:space="preserve">-налоги на продукты, включая </w:t>
      </w:r>
      <w:r w:rsidR="00755245" w:rsidRPr="00AC454F">
        <w:rPr>
          <w:rFonts w:ascii="Times New Roman" w:hAnsi="Times New Roman" w:cs="Times New Roman"/>
          <w:sz w:val="24"/>
          <w:szCs w:val="24"/>
        </w:rPr>
        <w:t>не вычитаемый</w:t>
      </w:r>
      <w:r w:rsidRPr="00AC454F">
        <w:rPr>
          <w:rFonts w:ascii="Times New Roman" w:hAnsi="Times New Roman" w:cs="Times New Roman"/>
          <w:sz w:val="24"/>
          <w:szCs w:val="24"/>
        </w:rPr>
        <w:t xml:space="preserve"> НДС, налоги на импорт, экспорт.</w:t>
      </w:r>
    </w:p>
    <w:p w14:paraId="29D00572" w14:textId="77777777" w:rsidR="0097649E" w:rsidRPr="00AC454F" w:rsidRDefault="0097649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DA9BE9" w14:textId="42AA95E5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Промежуточное потребление</w:t>
      </w:r>
      <w:r w:rsidR="00976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49E" w:rsidRPr="00AC454F">
        <w:rPr>
          <w:rFonts w:ascii="Times New Roman" w:hAnsi="Times New Roman" w:cs="Times New Roman"/>
          <w:sz w:val="24"/>
          <w:szCs w:val="24"/>
        </w:rPr>
        <w:t>— это</w:t>
      </w:r>
      <w:r w:rsidRPr="00AC454F">
        <w:rPr>
          <w:rFonts w:ascii="Times New Roman" w:hAnsi="Times New Roman" w:cs="Times New Roman"/>
          <w:sz w:val="24"/>
          <w:szCs w:val="24"/>
        </w:rPr>
        <w:t xml:space="preserve"> стоимость товаров и услуг, которые трансформируются или полностью потребляются в процессе производства в отчетном периоде.</w:t>
      </w:r>
    </w:p>
    <w:p w14:paraId="091F132B" w14:textId="77777777" w:rsidR="0097649E" w:rsidRPr="00AC454F" w:rsidRDefault="0097649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9BEB53" w14:textId="77777777" w:rsidR="0011195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Налоги на продукты</w:t>
      </w:r>
      <w:r w:rsidRPr="00AC454F">
        <w:rPr>
          <w:rFonts w:ascii="Times New Roman" w:hAnsi="Times New Roman" w:cs="Times New Roman"/>
          <w:sz w:val="24"/>
          <w:szCs w:val="24"/>
        </w:rPr>
        <w:t xml:space="preserve"> включают налоги, размер которых прямо зависит от стоимости произведенной продукции и оказанных услуг. К налогам на продукты относятся: налог на </w:t>
      </w:r>
      <w:r w:rsidRPr="00AC454F">
        <w:rPr>
          <w:rFonts w:ascii="Times New Roman" w:hAnsi="Times New Roman" w:cs="Times New Roman"/>
          <w:sz w:val="24"/>
          <w:szCs w:val="24"/>
        </w:rPr>
        <w:lastRenderedPageBreak/>
        <w:t>добавленную стоимость, акцизы, налог на топливо и др. Налоги на импорт – это налоги на импортируемые товары и услуги.</w:t>
      </w:r>
    </w:p>
    <w:p w14:paraId="759F9309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Субсидии</w:t>
      </w:r>
      <w:r w:rsidRPr="00AC454F">
        <w:rPr>
          <w:rFonts w:ascii="Times New Roman" w:hAnsi="Times New Roman" w:cs="Times New Roman"/>
          <w:sz w:val="24"/>
          <w:szCs w:val="24"/>
        </w:rPr>
        <w:t xml:space="preserve"> – текущие некомпенсируемые выплаты из государственного бюджета предприятиям при условии производства ими определенного вида товаров и услуг.</w:t>
      </w:r>
    </w:p>
    <w:p w14:paraId="7FB1F43A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D8AFD7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Торговые наценки</w:t>
      </w:r>
      <w:r w:rsidRPr="00AC454F">
        <w:rPr>
          <w:rFonts w:ascii="Times New Roman" w:hAnsi="Times New Roman" w:cs="Times New Roman"/>
          <w:sz w:val="24"/>
          <w:szCs w:val="24"/>
        </w:rPr>
        <w:t xml:space="preserve"> </w:t>
      </w:r>
      <w:r w:rsidR="00755245" w:rsidRPr="00AC454F">
        <w:rPr>
          <w:rFonts w:ascii="Times New Roman" w:hAnsi="Times New Roman" w:cs="Times New Roman"/>
          <w:sz w:val="24"/>
          <w:szCs w:val="24"/>
        </w:rPr>
        <w:t>включают наценки</w:t>
      </w:r>
      <w:r w:rsidRPr="00AC454F">
        <w:rPr>
          <w:rFonts w:ascii="Times New Roman" w:hAnsi="Times New Roman" w:cs="Times New Roman"/>
          <w:sz w:val="24"/>
          <w:szCs w:val="24"/>
        </w:rPr>
        <w:t xml:space="preserve"> оптовой и розничной торговли. Наценки оптовой и розничной торговли приравниваются соответственно к выпуску «Оптовой торговли» и «Розничной торговли», за исключением оплаты услуг, не относящихся к торговой деятельности. Например, комиссионных, уплаченных промышленными предприятиями за продажу товаров от их имени, или другие услуги: платы организациям оптовой или розничной торговли за товары, отданные в ремонт, за их обслуживание и т.п., а также транспортных услуг, оплаченных третьей стороне и вошедших в оценку выпуска транспортных услуг.</w:t>
      </w:r>
    </w:p>
    <w:p w14:paraId="5718D2D6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DE906A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Транспортные наценки</w:t>
      </w:r>
      <w:r w:rsidRPr="00AC454F">
        <w:rPr>
          <w:rFonts w:ascii="Times New Roman" w:hAnsi="Times New Roman" w:cs="Times New Roman"/>
          <w:sz w:val="24"/>
          <w:szCs w:val="24"/>
        </w:rPr>
        <w:t xml:space="preserve"> получаются вычитанием из валового выпуска грузового транспорта услуг транспорта, вошедших в себестоимость продукции.</w:t>
      </w:r>
    </w:p>
    <w:p w14:paraId="08A10985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570D05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Конечное использование</w:t>
      </w:r>
      <w:r w:rsidRPr="00AC454F">
        <w:rPr>
          <w:rFonts w:ascii="Times New Roman" w:hAnsi="Times New Roman" w:cs="Times New Roman"/>
          <w:sz w:val="24"/>
          <w:szCs w:val="24"/>
        </w:rPr>
        <w:t xml:space="preserve"> включает расходы на конечное потребление домашних хозяйств, расходы органов государственного управления на конечное потребление (на коллективное и индивидуальное потребление), расходы на индивидуальное потребление </w:t>
      </w:r>
      <w:r w:rsidR="00AC454F" w:rsidRPr="00AC454F">
        <w:rPr>
          <w:rFonts w:ascii="Times New Roman" w:hAnsi="Times New Roman" w:cs="Times New Roman"/>
          <w:sz w:val="24"/>
          <w:szCs w:val="24"/>
        </w:rPr>
        <w:t>некоммерческих организаций,</w:t>
      </w:r>
      <w:r w:rsidRPr="00AC454F">
        <w:rPr>
          <w:rFonts w:ascii="Times New Roman" w:hAnsi="Times New Roman" w:cs="Times New Roman"/>
          <w:sz w:val="24"/>
          <w:szCs w:val="24"/>
        </w:rPr>
        <w:t xml:space="preserve"> обслуживающих домашние хозяйства, валовое накопление.</w:t>
      </w:r>
    </w:p>
    <w:p w14:paraId="306AFB20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9B62D7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Расходы домашних хозяйств</w:t>
      </w:r>
      <w:r w:rsidRPr="00AC454F">
        <w:rPr>
          <w:rFonts w:ascii="Times New Roman" w:hAnsi="Times New Roman" w:cs="Times New Roman"/>
          <w:sz w:val="24"/>
          <w:szCs w:val="24"/>
        </w:rPr>
        <w:t xml:space="preserve"> на конечное потребление включают расходы домашних хозяйств на приобретение потребительских товаров и услуг, а также потребление товаров и услуг в натуральной форме, произведенных для себя (сельскохозяйственная продукция личных подсобных хозяйств, условно исчисленные услуги по проживанию в собственном жилище) и полученных в качестве оплаты труда.</w:t>
      </w:r>
    </w:p>
    <w:p w14:paraId="502ECF1D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BACC6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b/>
          <w:sz w:val="24"/>
          <w:szCs w:val="24"/>
        </w:rPr>
        <w:t>Расходы на конечное потребление органов</w:t>
      </w:r>
      <w:r w:rsidRPr="00AC454F">
        <w:rPr>
          <w:rFonts w:ascii="Times New Roman" w:hAnsi="Times New Roman" w:cs="Times New Roman"/>
          <w:sz w:val="24"/>
          <w:szCs w:val="24"/>
        </w:rPr>
        <w:t xml:space="preserve"> государственного управления включают расходы на товары и услуги индивидуального характера и расходы на коллективные услуги. </w:t>
      </w:r>
    </w:p>
    <w:p w14:paraId="72BBA126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8FD32A" w14:textId="77777777" w:rsidR="0011195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Расходы на конечное потребление некоммерческих организаций</w:t>
      </w:r>
      <w:r w:rsidRPr="00AC454F">
        <w:rPr>
          <w:rFonts w:ascii="Times New Roman" w:hAnsi="Times New Roman" w:cs="Times New Roman"/>
          <w:sz w:val="24"/>
          <w:szCs w:val="24"/>
        </w:rPr>
        <w:t xml:space="preserve">, </w:t>
      </w:r>
      <w:r w:rsidRPr="00755245">
        <w:rPr>
          <w:rFonts w:ascii="Times New Roman" w:hAnsi="Times New Roman" w:cs="Times New Roman"/>
          <w:b/>
          <w:sz w:val="24"/>
          <w:szCs w:val="24"/>
        </w:rPr>
        <w:t>обслуживающих домашние хозяйства</w:t>
      </w:r>
      <w:r w:rsidRPr="00AC454F">
        <w:rPr>
          <w:rFonts w:ascii="Times New Roman" w:hAnsi="Times New Roman" w:cs="Times New Roman"/>
          <w:sz w:val="24"/>
          <w:szCs w:val="24"/>
        </w:rPr>
        <w:t xml:space="preserve"> - расходы общественных организаций на потребительские товары и услуги, предоставляемые домашним хозяйствам бесплатно. Сюда же включаются бесплатные услуги, оказываемые предприятиями и организациями своим работникам в области образования, здравоохранения, культуры.</w:t>
      </w:r>
    </w:p>
    <w:p w14:paraId="51A4C4AE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Валовое накопление основного капитала</w:t>
      </w:r>
      <w:r w:rsidRPr="00AC454F">
        <w:rPr>
          <w:rFonts w:ascii="Times New Roman" w:hAnsi="Times New Roman" w:cs="Times New Roman"/>
          <w:sz w:val="24"/>
          <w:szCs w:val="24"/>
        </w:rPr>
        <w:t xml:space="preserve"> представляет собой вложение резидентными единицами средств в объекты основного капитала для создания нового дохода в будущем путем использования их в производстве.</w:t>
      </w:r>
    </w:p>
    <w:p w14:paraId="6DA0DD71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1A3090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Изменение запасов материальных оборотных средств</w:t>
      </w:r>
      <w:r w:rsidRPr="00AC454F">
        <w:rPr>
          <w:rFonts w:ascii="Times New Roman" w:hAnsi="Times New Roman" w:cs="Times New Roman"/>
          <w:sz w:val="24"/>
          <w:szCs w:val="24"/>
        </w:rPr>
        <w:t>. Изменение запасов включает изменение производственных запасов, незавершенного производства, готовой продукции и товаров для перепродажи. Изменение стоимости запасов в течение данного периода рассчитывается как разность между стоимостью запасов на конец и на начало периода, оцененных в средних рыночных ценах рассматриваемого периода для устранения влияния цен.</w:t>
      </w:r>
    </w:p>
    <w:p w14:paraId="2A72A7BE" w14:textId="77777777" w:rsidR="0097649E" w:rsidRPr="00AC454F" w:rsidRDefault="0097649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C5C6A0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Валовая добавленная стоимость</w:t>
      </w:r>
      <w:r w:rsidRPr="00AC454F">
        <w:rPr>
          <w:rFonts w:ascii="Times New Roman" w:hAnsi="Times New Roman" w:cs="Times New Roman"/>
          <w:sz w:val="24"/>
          <w:szCs w:val="24"/>
        </w:rPr>
        <w:t xml:space="preserve"> отражает образование первичных доходов в результате процесса производства товаров и услуг. Исчисляется на уровне отраслей как разность между выпуском товаров и услуг и их промежуточным потреблением.</w:t>
      </w:r>
    </w:p>
    <w:p w14:paraId="1E239BBE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3FC0D1" w14:textId="77777777" w:rsidR="005314DB" w:rsidRPr="00AC454F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61B874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Потребление основного капитала</w:t>
      </w:r>
      <w:r w:rsidRPr="00AC454F">
        <w:rPr>
          <w:rFonts w:ascii="Times New Roman" w:hAnsi="Times New Roman" w:cs="Times New Roman"/>
          <w:sz w:val="24"/>
          <w:szCs w:val="24"/>
        </w:rPr>
        <w:t xml:space="preserve"> определяется как снижение в течение отчетного периода текущей стоимости запаса основных фондов, находящихся в собственности и пользовании производителя, в результате физического износа, нормального устаревания или нормальных случайных повреждений. Сюда не включается стоимость основных фондов, разрушенных в результате стихийных или военных действий. </w:t>
      </w:r>
    </w:p>
    <w:p w14:paraId="59C4CFB6" w14:textId="77777777" w:rsidR="0097649E" w:rsidRPr="00AC454F" w:rsidRDefault="0097649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EDE2D3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Чистая прибыль</w:t>
      </w:r>
      <w:r w:rsidRPr="00AC454F">
        <w:rPr>
          <w:rFonts w:ascii="Times New Roman" w:hAnsi="Times New Roman" w:cs="Times New Roman"/>
          <w:sz w:val="24"/>
          <w:szCs w:val="24"/>
        </w:rPr>
        <w:t xml:space="preserve"> равняется валовой добавленной стоимости минус оплата труда работников, минус налоги (минус субсидии) на производство и импорт, минус потребление основного капитала. </w:t>
      </w:r>
    </w:p>
    <w:p w14:paraId="634AFB12" w14:textId="77777777" w:rsidR="0097649E" w:rsidRPr="00AC454F" w:rsidRDefault="0097649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23AAB1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Оплата труда</w:t>
      </w:r>
      <w:r w:rsidRPr="00AC454F">
        <w:rPr>
          <w:rFonts w:ascii="Times New Roman" w:hAnsi="Times New Roman" w:cs="Times New Roman"/>
          <w:sz w:val="24"/>
          <w:szCs w:val="24"/>
        </w:rPr>
        <w:t xml:space="preserve"> работников определяется как совокупное вознаграждение (наличными и в натуральной форме), выплачиваемое предприятием работнику за работу, выполненную им в течение отчетного периода. Оплата труда работников учитывается на основе начисленных сумм и включает в себя суммы отчислений на социальное страхование, налогов на доходы и другие выплаты, которые подлежат уплате работникам, даже если они фактически удерживаются в административных интересах или по иным причинам и выплачиваются непосредственно органам социального страхования, налоговым службам и так далее от лица работника.</w:t>
      </w:r>
    </w:p>
    <w:p w14:paraId="3CE97E0F" w14:textId="77777777" w:rsidR="0097649E" w:rsidRDefault="0097649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5833AC" w14:textId="77777777" w:rsidR="0011195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Смешанный доход</w:t>
      </w:r>
      <w:r w:rsidRPr="00AC454F">
        <w:rPr>
          <w:rFonts w:ascii="Times New Roman" w:hAnsi="Times New Roman" w:cs="Times New Roman"/>
          <w:sz w:val="24"/>
          <w:szCs w:val="24"/>
        </w:rPr>
        <w:t xml:space="preserve"> содержит прибыль от предпринимательства </w:t>
      </w:r>
      <w:r w:rsidR="00755245" w:rsidRPr="00AC454F">
        <w:rPr>
          <w:rFonts w:ascii="Times New Roman" w:hAnsi="Times New Roman" w:cs="Times New Roman"/>
          <w:sz w:val="24"/>
          <w:szCs w:val="24"/>
        </w:rPr>
        <w:t>и неизвестный</w:t>
      </w:r>
      <w:r w:rsidRPr="00AC454F">
        <w:rPr>
          <w:rFonts w:ascii="Times New Roman" w:hAnsi="Times New Roman" w:cs="Times New Roman"/>
          <w:sz w:val="24"/>
          <w:szCs w:val="24"/>
        </w:rPr>
        <w:t xml:space="preserve"> элемент вознаграждения за работу, выполняемую владельцами </w:t>
      </w:r>
      <w:r w:rsidR="00755245" w:rsidRPr="00AC454F">
        <w:rPr>
          <w:rFonts w:ascii="Times New Roman" w:hAnsi="Times New Roman" w:cs="Times New Roman"/>
          <w:sz w:val="24"/>
          <w:szCs w:val="24"/>
        </w:rPr>
        <w:t>некооперированных</w:t>
      </w:r>
      <w:r w:rsidRPr="00AC454F">
        <w:rPr>
          <w:rFonts w:ascii="Times New Roman" w:hAnsi="Times New Roman" w:cs="Times New Roman"/>
          <w:sz w:val="24"/>
          <w:szCs w:val="24"/>
        </w:rPr>
        <w:t xml:space="preserve"> предприятий, принадлежащих домашним хозяйствам. Смешанный доход, который включает потребление основного капитала, называется валовым смешанным доходом, без его учета – чистым смешанным доходом.</w:t>
      </w:r>
    </w:p>
    <w:p w14:paraId="07C33291" w14:textId="77777777" w:rsidR="000E746E" w:rsidRPr="00AC454F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245">
        <w:rPr>
          <w:rFonts w:ascii="Times New Roman" w:hAnsi="Times New Roman" w:cs="Times New Roman"/>
          <w:b/>
          <w:sz w:val="24"/>
          <w:szCs w:val="24"/>
        </w:rPr>
        <w:t>Другие налоги на производство</w:t>
      </w:r>
      <w:r w:rsidRPr="00AC454F">
        <w:rPr>
          <w:rFonts w:ascii="Times New Roman" w:hAnsi="Times New Roman" w:cs="Times New Roman"/>
          <w:sz w:val="24"/>
          <w:szCs w:val="24"/>
        </w:rPr>
        <w:t xml:space="preserve"> состоят из всех налогов, которыми облагаются производящие единицы в связи с их производством или использованием факторов производства, кроме налогов на продукты. Размер таких налогов прямо не зависит от объема и рентабельности производства. Они не включают также любые налоги на прибыль или иные доходы, получаемые хозяйствующей единицей. К другим налогам на производство относятся: плата за землю (земельный налог), плата за патенты, государственная пошлина и сборы, взимаемые с предприятий и организаций, налог на недвижимость.</w:t>
      </w:r>
    </w:p>
    <w:p w14:paraId="6677996C" w14:textId="77777777" w:rsidR="0011195E" w:rsidRDefault="0011195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45BFA5" w14:textId="77777777" w:rsidR="005F5F4E" w:rsidRDefault="005F5F4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D5D6A3" w14:textId="77777777" w:rsidR="005F5F4E" w:rsidRDefault="005F5F4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97FFCF" w14:textId="77777777" w:rsidR="005F5F4E" w:rsidRDefault="005F5F4E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3D84D0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1CE685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C456AF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3E2D4B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5C9F85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605BCC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AEA0F0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60EC88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5EF2F9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9C24ED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419C92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206C45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E68E1A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E638D0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1E5456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639BE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31E0FA" w14:textId="77777777" w:rsid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279714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FA7CC59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1638719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DD191DC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8E58B14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59F35ED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7703D57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83CBF93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B1E13AB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DE75F73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5DD9B07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22AD761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ACDB928" w14:textId="77777777" w:rsidR="005314DB" w:rsidRDefault="005314DB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0909E14" w14:textId="47AF4A99" w:rsidR="00592220" w:rsidRPr="00592220" w:rsidRDefault="00592220" w:rsidP="00AC45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2220">
        <w:rPr>
          <w:rFonts w:ascii="Times New Roman" w:hAnsi="Times New Roman" w:cs="Times New Roman"/>
          <w:b/>
          <w:sz w:val="32"/>
          <w:szCs w:val="32"/>
        </w:rPr>
        <w:t>ТАБЛИЦЫ</w:t>
      </w:r>
    </w:p>
    <w:p w14:paraId="070D3525" w14:textId="77777777" w:rsidR="00592220" w:rsidRPr="00592220" w:rsidRDefault="005922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592220" w:rsidRPr="00592220" w:rsidSect="006C18A0">
      <w:footerReference w:type="default" r:id="rId7"/>
      <w:pgSz w:w="12240" w:h="15840" w:code="1"/>
      <w:pgMar w:top="1134" w:right="758" w:bottom="1134" w:left="1701" w:header="720" w:footer="720" w:gutter="0"/>
      <w:pgNumType w:start="128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AFDA0" w14:textId="77777777" w:rsidR="00EB571D" w:rsidRDefault="00EB571D" w:rsidP="004F5C19">
      <w:pPr>
        <w:spacing w:after="0" w:line="240" w:lineRule="auto"/>
      </w:pPr>
      <w:r>
        <w:separator/>
      </w:r>
    </w:p>
  </w:endnote>
  <w:endnote w:type="continuationSeparator" w:id="0">
    <w:p w14:paraId="0BD95445" w14:textId="77777777" w:rsidR="00EB571D" w:rsidRDefault="00EB571D" w:rsidP="004F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0278697"/>
      <w:docPartObj>
        <w:docPartGallery w:val="Page Numbers (Bottom of Page)"/>
        <w:docPartUnique/>
      </w:docPartObj>
    </w:sdtPr>
    <w:sdtContent>
      <w:p w14:paraId="36685040" w14:textId="77777777" w:rsidR="00312891" w:rsidRDefault="003128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C90">
          <w:rPr>
            <w:noProof/>
          </w:rPr>
          <w:t>130</w:t>
        </w:r>
        <w:r>
          <w:fldChar w:fldCharType="end"/>
        </w:r>
      </w:p>
    </w:sdtContent>
  </w:sdt>
  <w:p w14:paraId="5ADB70FA" w14:textId="77777777" w:rsidR="004F5C19" w:rsidRDefault="004F5C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EE0B" w14:textId="77777777" w:rsidR="00EB571D" w:rsidRDefault="00EB571D" w:rsidP="004F5C19">
      <w:pPr>
        <w:spacing w:after="0" w:line="240" w:lineRule="auto"/>
      </w:pPr>
      <w:r>
        <w:separator/>
      </w:r>
    </w:p>
  </w:footnote>
  <w:footnote w:type="continuationSeparator" w:id="0">
    <w:p w14:paraId="49CACB87" w14:textId="77777777" w:rsidR="00EB571D" w:rsidRDefault="00EB571D" w:rsidP="004F5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5E"/>
    <w:rsid w:val="00004C9E"/>
    <w:rsid w:val="0002349E"/>
    <w:rsid w:val="00037D7E"/>
    <w:rsid w:val="00057A52"/>
    <w:rsid w:val="00076CA6"/>
    <w:rsid w:val="00085525"/>
    <w:rsid w:val="000B2003"/>
    <w:rsid w:val="000E746E"/>
    <w:rsid w:val="001050C9"/>
    <w:rsid w:val="0010546C"/>
    <w:rsid w:val="0011070C"/>
    <w:rsid w:val="0011195E"/>
    <w:rsid w:val="001568BD"/>
    <w:rsid w:val="001953F1"/>
    <w:rsid w:val="00196264"/>
    <w:rsid w:val="001C34A5"/>
    <w:rsid w:val="001C4C71"/>
    <w:rsid w:val="001C6888"/>
    <w:rsid w:val="001F0927"/>
    <w:rsid w:val="002232A0"/>
    <w:rsid w:val="00237237"/>
    <w:rsid w:val="002504F1"/>
    <w:rsid w:val="00253B8E"/>
    <w:rsid w:val="002A4AAE"/>
    <w:rsid w:val="002B4668"/>
    <w:rsid w:val="002B73D3"/>
    <w:rsid w:val="002D082C"/>
    <w:rsid w:val="003033B5"/>
    <w:rsid w:val="00312891"/>
    <w:rsid w:val="00320B08"/>
    <w:rsid w:val="003304C6"/>
    <w:rsid w:val="00332E6E"/>
    <w:rsid w:val="00337E97"/>
    <w:rsid w:val="00351D0A"/>
    <w:rsid w:val="003531F3"/>
    <w:rsid w:val="00357165"/>
    <w:rsid w:val="00395C4F"/>
    <w:rsid w:val="003A19C4"/>
    <w:rsid w:val="003A7048"/>
    <w:rsid w:val="003B5018"/>
    <w:rsid w:val="0040106F"/>
    <w:rsid w:val="00413ABE"/>
    <w:rsid w:val="00424E2D"/>
    <w:rsid w:val="00447E7E"/>
    <w:rsid w:val="004B6574"/>
    <w:rsid w:val="004C390B"/>
    <w:rsid w:val="004D086F"/>
    <w:rsid w:val="004D1B09"/>
    <w:rsid w:val="004D722E"/>
    <w:rsid w:val="004E29AB"/>
    <w:rsid w:val="004F5C19"/>
    <w:rsid w:val="0051334F"/>
    <w:rsid w:val="005314DB"/>
    <w:rsid w:val="00546104"/>
    <w:rsid w:val="00582330"/>
    <w:rsid w:val="00592220"/>
    <w:rsid w:val="0059385C"/>
    <w:rsid w:val="005A5C68"/>
    <w:rsid w:val="005F5F4E"/>
    <w:rsid w:val="00685A9E"/>
    <w:rsid w:val="006865FC"/>
    <w:rsid w:val="0069104B"/>
    <w:rsid w:val="006C18A0"/>
    <w:rsid w:val="006E0AC7"/>
    <w:rsid w:val="007229B3"/>
    <w:rsid w:val="00723FDC"/>
    <w:rsid w:val="007450A0"/>
    <w:rsid w:val="00755245"/>
    <w:rsid w:val="007641B7"/>
    <w:rsid w:val="00782CD8"/>
    <w:rsid w:val="007874BB"/>
    <w:rsid w:val="007A5DEF"/>
    <w:rsid w:val="007F6718"/>
    <w:rsid w:val="008074D4"/>
    <w:rsid w:val="00817F9F"/>
    <w:rsid w:val="0083260E"/>
    <w:rsid w:val="00835CE4"/>
    <w:rsid w:val="00847392"/>
    <w:rsid w:val="00853D01"/>
    <w:rsid w:val="00855B2E"/>
    <w:rsid w:val="00862E73"/>
    <w:rsid w:val="008667AA"/>
    <w:rsid w:val="00874CAB"/>
    <w:rsid w:val="00886116"/>
    <w:rsid w:val="008E1583"/>
    <w:rsid w:val="009042C4"/>
    <w:rsid w:val="00925B1F"/>
    <w:rsid w:val="00963A9C"/>
    <w:rsid w:val="0096615D"/>
    <w:rsid w:val="0097649E"/>
    <w:rsid w:val="009C02A4"/>
    <w:rsid w:val="00A70F69"/>
    <w:rsid w:val="00A850F9"/>
    <w:rsid w:val="00AA6B4D"/>
    <w:rsid w:val="00AB4E87"/>
    <w:rsid w:val="00AC454F"/>
    <w:rsid w:val="00B04524"/>
    <w:rsid w:val="00B069D8"/>
    <w:rsid w:val="00B22D77"/>
    <w:rsid w:val="00B24210"/>
    <w:rsid w:val="00B35D70"/>
    <w:rsid w:val="00B40994"/>
    <w:rsid w:val="00B55256"/>
    <w:rsid w:val="00B61725"/>
    <w:rsid w:val="00BC39D1"/>
    <w:rsid w:val="00BE7E62"/>
    <w:rsid w:val="00C57FFD"/>
    <w:rsid w:val="00CC029E"/>
    <w:rsid w:val="00D01982"/>
    <w:rsid w:val="00D955C7"/>
    <w:rsid w:val="00DC77FF"/>
    <w:rsid w:val="00DD19E1"/>
    <w:rsid w:val="00E032C8"/>
    <w:rsid w:val="00E20233"/>
    <w:rsid w:val="00E27B39"/>
    <w:rsid w:val="00E45DA8"/>
    <w:rsid w:val="00E81CCC"/>
    <w:rsid w:val="00E92765"/>
    <w:rsid w:val="00E9574E"/>
    <w:rsid w:val="00EB571D"/>
    <w:rsid w:val="00EC1509"/>
    <w:rsid w:val="00ED3E9C"/>
    <w:rsid w:val="00EF56FD"/>
    <w:rsid w:val="00F15F07"/>
    <w:rsid w:val="00F16246"/>
    <w:rsid w:val="00F16C90"/>
    <w:rsid w:val="00F421E4"/>
    <w:rsid w:val="00F44C9D"/>
    <w:rsid w:val="00F5554D"/>
    <w:rsid w:val="00FA17EE"/>
    <w:rsid w:val="00FB095E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1324"/>
  <w15:chartTrackingRefBased/>
  <w15:docId w15:val="{C3A60374-BDD6-482E-9C44-FA492C7F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5C19"/>
  </w:style>
  <w:style w:type="paragraph" w:styleId="a5">
    <w:name w:val="footer"/>
    <w:basedOn w:val="a"/>
    <w:link w:val="a6"/>
    <w:uiPriority w:val="99"/>
    <w:unhideWhenUsed/>
    <w:rsid w:val="004F5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5C19"/>
  </w:style>
  <w:style w:type="paragraph" w:styleId="a7">
    <w:name w:val="Balloon Text"/>
    <w:basedOn w:val="a"/>
    <w:link w:val="a8"/>
    <w:uiPriority w:val="99"/>
    <w:semiHidden/>
    <w:unhideWhenUsed/>
    <w:rsid w:val="00AA6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6B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CF77A-731F-4217-8FD5-03236E8E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10</Pages>
  <Words>3522</Words>
  <Characters>20081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NZaharova</dc:creator>
  <cp:keywords/>
  <dc:description/>
  <cp:lastModifiedBy>Наталья Захарова</cp:lastModifiedBy>
  <cp:revision>65</cp:revision>
  <cp:lastPrinted>2024-07-17T09:40:00Z</cp:lastPrinted>
  <dcterms:created xsi:type="dcterms:W3CDTF">2019-07-22T09:55:00Z</dcterms:created>
  <dcterms:modified xsi:type="dcterms:W3CDTF">2024-08-02T03:29:00Z</dcterms:modified>
</cp:coreProperties>
</file>